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5CE4" w14:textId="211DBFE1" w:rsidR="00B52412" w:rsidRDefault="00B52412">
      <w:r>
        <w:t>3l1</w:t>
      </w:r>
    </w:p>
    <w:p w14:paraId="4073DC23" w14:textId="334D3C48" w:rsidR="00536BBA" w:rsidRDefault="00B52412">
      <w:r>
        <w:t>Creo que regla de interés =/= regla de compañía</w:t>
      </w:r>
    </w:p>
    <w:p w14:paraId="34BEC81F" w14:textId="18099759" w:rsidR="00B52412" w:rsidRDefault="00B52412">
      <w:r>
        <w:t>Elementos de la regla de interés: Capital, interés (utilidades), tiempo, tasa de interés, monto (cantidad total recibida al finalizar el periodo de préstamo</w:t>
      </w:r>
    </w:p>
    <w:p w14:paraId="6EA902FB" w14:textId="64FF5ADA" w:rsidR="00B52412" w:rsidRDefault="00B52412">
      <w:r>
        <w:t>Interés: Beneficio obtenido por el préstamo de cierto capital durante un tiempo determinado</w:t>
      </w:r>
    </w:p>
    <w:p w14:paraId="3E696459" w14:textId="12A6CA15" w:rsidR="00B52412" w:rsidRDefault="00B52412">
      <w:r>
        <w:t>Tiempo/tiempo de imposición: Duración del préstamo, se mide en periodos</w:t>
      </w:r>
    </w:p>
    <w:p w14:paraId="1468B01C" w14:textId="4B4489FD" w:rsidR="00B52412" w:rsidRDefault="00B52412">
      <w:r>
        <w:t>Tasa de interés (i = r%) *también como rédito* es la ganancia que se obtiene por cada 100 unidades monetarias en un cierto tiempo, por ello se expresa generalmente como un tanto por ciento. &gt; Siendo la razón que existe entre la ganancia y el capital por cada periodo transcurrido &lt;dicho periodo puede expresarse en porcentaje mediante el 100%&gt; y con porcentaje, indica que tanto por ciento del capital se gana en un periodo de tiempo.</w:t>
      </w:r>
    </w:p>
    <w:p w14:paraId="4F1A49AA" w14:textId="0386E8B4" w:rsidR="00B52412" w:rsidRDefault="00B52412"/>
    <w:p w14:paraId="50768FCA" w14:textId="54E93C7B" w:rsidR="00B52412" w:rsidRDefault="00B52412">
      <w:r>
        <w:t>Interés simple: Los intereses ganados en cada periodo no se acumulan al capital = capital permanece constante en cada periodo (tiempos iguales generan intereses iguales) &lt;caso ideal&gt;</w:t>
      </w:r>
    </w:p>
    <w:p w14:paraId="395B18B5" w14:textId="33F30A8E" w:rsidR="00B52412" w:rsidRDefault="00B52412">
      <w:r>
        <w:t>Tasas equivalentes</w:t>
      </w:r>
    </w:p>
    <w:p w14:paraId="32D51E58" w14:textId="24AF0AFE" w:rsidR="00B52412" w:rsidRDefault="008432EF">
      <w:r>
        <w:t>Clasificación de tasas de interés de acuerdo con el número de periodos de tiempo: Tasa nominal (tasas equivalentes = tasas proporcionales)</w:t>
      </w:r>
    </w:p>
    <w:p w14:paraId="06570628" w14:textId="5393CDA6" w:rsidR="008432EF" w:rsidRDefault="008432EF">
      <w:r>
        <w:t>-</w:t>
      </w:r>
    </w:p>
    <w:p w14:paraId="436B913B" w14:textId="4F41C6C7" w:rsidR="008432EF" w:rsidRDefault="008432EF">
      <w:r>
        <w:t>3l2</w:t>
      </w:r>
    </w:p>
    <w:p w14:paraId="611941EC" w14:textId="2489C3BF" w:rsidR="00F503F8" w:rsidRDefault="00F503F8">
      <w:r>
        <w:t>Tasa efectiva: Verdadera tasa de rendimiento que produce un capital inicial en una operación financiera</w:t>
      </w:r>
    </w:p>
    <w:p w14:paraId="157FF84B" w14:textId="4B07560A" w:rsidR="00F503F8" w:rsidRDefault="00F503F8">
      <w:r>
        <w:t>Según el balance bancario para sus operaciones de colocación de captaciones</w:t>
      </w:r>
    </w:p>
    <w:p w14:paraId="5431AD69" w14:textId="3D974013" w:rsidR="008432EF" w:rsidRDefault="008432EF">
      <w:r>
        <w:t>Tasa activa: Expresada generalmente en términos efectivos, se aplica a las colocaciones efectuadas por los bancos, e instituciones financieras, a sus clientes por créditos de corto, mediano y largo plazo.</w:t>
      </w:r>
    </w:p>
    <w:p w14:paraId="0B5E35EC" w14:textId="06A8657F" w:rsidR="008432EF" w:rsidRDefault="008432EF">
      <w:r>
        <w:t xml:space="preserve">Tasa pasiva: Corresponde a las captaciones que las instituciones de créditos reciben del </w:t>
      </w:r>
      <w:proofErr w:type="spellStart"/>
      <w:r>
        <w:t>publico</w:t>
      </w:r>
      <w:proofErr w:type="spellEnd"/>
      <w:r>
        <w:t xml:space="preserve"> a través de cuentas corrientes, depósitos de plazo, depósitos de ahorro, emisión de bonos y certificados, las tasas pasivas aplicadas por las instituciones del sistema financiero a los usuarios finales se expresan, generalmente, en términos nominales y con una frecuencia de capitalización determinada; por ejemplo, los ahorros pueden capitalizarse mensualmente, mientras los depósitos a plaza a diario. Esto último, claro está, dependiendo de la entidad bancaria o crediticia</w:t>
      </w:r>
    </w:p>
    <w:p w14:paraId="0D925138" w14:textId="0F7DE1B4" w:rsidR="00F503F8" w:rsidRDefault="00F503F8">
      <w:r>
        <w:t>Por la contraprestación del uso del dinero e indemnización por incumplimiento</w:t>
      </w:r>
    </w:p>
    <w:p w14:paraId="54E9D19F" w14:textId="41089589" w:rsidR="00F503F8" w:rsidRDefault="00F503F8">
      <w:r>
        <w:t>Tasa compensatoria: Una tasa de interés es compensatoria cuando constituye la contraprestación por el uso del dinero o de cualquier otro bien. En operaciones bancarias, la tasa de interés convencional compensatoria está representada por la tasa activa para las colocaciones y la tasa pasiva para las captaciones que cobran o pagan, respectivamente, las instituciones del sistema financiero en el proceso de ola intermediación del crédito.</w:t>
      </w:r>
    </w:p>
    <w:p w14:paraId="794EE486" w14:textId="57B86E87" w:rsidR="00F503F8" w:rsidRDefault="00F503F8">
      <w:r>
        <w:lastRenderedPageBreak/>
        <w:t>Tasa moratoria: Una tasa de interés importante es la moratoria, puesto que constituye la indemnización por incumplimiento del deudor en el reembolso del capital y del interés compensatorio en las fechas convenidas. El interés moratorio se calcula sobre el monto de la deuda correspondiente al capital, adicionalmente a la tasa de interés convencional compensatorio o a la tasa de interés legal cuando se haya pactado. Siendo que el deudor incurre en mora a partir del día siguiente de la fecha de vencimiento de una cuota si esta no se cancela. Una deuda en mora afecta a una tasa efectiva de interés compensatorio y paralelamente a una tasa efectiva de interés moratorio</w:t>
      </w:r>
    </w:p>
    <w:p w14:paraId="7BDB9E80" w14:textId="77777777" w:rsidR="00F503F8" w:rsidRDefault="00F503F8"/>
    <w:p w14:paraId="01A7B061" w14:textId="6844F312" w:rsidR="00F503F8" w:rsidRDefault="00F503F8">
      <w:r>
        <w:t>Por el tipo de capitalización: Tasa discreta: Tasa nominal cuyo plazo de capitalización supone espacios de fluidos de tiempo como anuales, trimestrales, minutos, horas, similares y cuyo resultado se acerca a un límite cuando el plazo de capitalización se hace más pequeño</w:t>
      </w:r>
    </w:p>
    <w:p w14:paraId="52C22E83" w14:textId="1A180547" w:rsidR="00F503F8" w:rsidRDefault="00F503F8">
      <w:r>
        <w:t xml:space="preserve">Tasa continua: Es una tasa nominal cuyo plazo de capitalización se hace cada vez más pequeño y tiendo a infinitos periodos </w:t>
      </w:r>
      <w:proofErr w:type="gramStart"/>
      <w:r>
        <w:t>y</w:t>
      </w:r>
      <w:proofErr w:type="gramEnd"/>
      <w:r>
        <w:t xml:space="preserve"> por lo tanto, incrementa la tasa efectiva</w:t>
      </w:r>
    </w:p>
    <w:p w14:paraId="5A253A21" w14:textId="791CE1B4" w:rsidR="00AA13D5" w:rsidRDefault="00AA13D5">
      <w:r>
        <w:t xml:space="preserve">Demostración de ciertas formulas: </w:t>
      </w:r>
      <w:r w:rsidR="00564954">
        <w:t>Interés</w:t>
      </w:r>
      <w:r>
        <w:t xml:space="preserve"> simple</w:t>
      </w:r>
      <w:r w:rsidR="00564954">
        <w:t xml:space="preserve"> + </w:t>
      </w:r>
      <w:proofErr w:type="spellStart"/>
      <w:r w:rsidR="00564954">
        <w:t>obs</w:t>
      </w:r>
      <w:proofErr w:type="spellEnd"/>
      <w:r w:rsidR="00564954">
        <w:t xml:space="preserve"> de la tasa de interés con el tiempo/tiempo impuesto</w:t>
      </w:r>
      <w:r w:rsidR="00FD51A0">
        <w:t>, Impuesto DP al tiempo</w:t>
      </w:r>
    </w:p>
    <w:p w14:paraId="13CCCDB7" w14:textId="32FCACBD" w:rsidR="004E1C32" w:rsidRDefault="004E1C32">
      <w:r>
        <w:t>-</w:t>
      </w:r>
    </w:p>
    <w:p w14:paraId="7B7DB95E" w14:textId="66847B1F" w:rsidR="004E1C32" w:rsidRDefault="004E1C32">
      <w:r>
        <w:t>3l3</w:t>
      </w:r>
    </w:p>
    <w:p w14:paraId="1B86A835" w14:textId="4BDEAF08" w:rsidR="004E1C32" w:rsidRDefault="004E1C32">
      <w:r>
        <w:t>Observación con la tasa de tiempo y la tasa de interés</w:t>
      </w:r>
    </w:p>
    <w:sectPr w:rsidR="004E1C3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9C"/>
    <w:rsid w:val="001168ED"/>
    <w:rsid w:val="00316CF6"/>
    <w:rsid w:val="004E1C32"/>
    <w:rsid w:val="00536BBA"/>
    <w:rsid w:val="00564954"/>
    <w:rsid w:val="008432EF"/>
    <w:rsid w:val="009033D7"/>
    <w:rsid w:val="00AA13D5"/>
    <w:rsid w:val="00B52412"/>
    <w:rsid w:val="00D0659C"/>
    <w:rsid w:val="00D60676"/>
    <w:rsid w:val="00F503F8"/>
    <w:rsid w:val="00FD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A2BA1"/>
  <w15:chartTrackingRefBased/>
  <w15:docId w15:val="{02A57ADB-AB21-46A9-B9B3-8F4FD142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6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5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5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5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5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5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5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2025-10-31T08:37:00Z</dcterms:created>
  <dcterms:modified xsi:type="dcterms:W3CDTF">2025-11-04T07:59:00Z</dcterms:modified>
</cp:coreProperties>
</file>