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006D8" w14:textId="4A7C28A0" w:rsidR="00536BBA" w:rsidRDefault="004D4E95">
      <w:r>
        <w:t>1nocpre: Nociones preliminares</w:t>
      </w:r>
    </w:p>
    <w:p w14:paraId="1C4A9D56" w14:textId="6F599023" w:rsidR="00430B20" w:rsidRDefault="00430B20">
      <w:r>
        <w:t xml:space="preserve">2fa: Filosofía antigua </w:t>
      </w:r>
    </w:p>
    <w:sectPr w:rsidR="00430B20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B85"/>
    <w:rsid w:val="001168ED"/>
    <w:rsid w:val="00430B20"/>
    <w:rsid w:val="004D4E95"/>
    <w:rsid w:val="00536BBA"/>
    <w:rsid w:val="00811D0B"/>
    <w:rsid w:val="009033D7"/>
    <w:rsid w:val="00D37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A22DD5"/>
  <w15:chartTrackingRefBased/>
  <w15:docId w15:val="{92E55C5D-8CEC-4539-A0FC-11A10FE88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7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7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7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7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7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7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B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B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B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7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7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B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2025-10-04T00:31:00Z</dcterms:created>
  <dcterms:modified xsi:type="dcterms:W3CDTF">2025-10-04T01:03:00Z</dcterms:modified>
</cp:coreProperties>
</file>