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4459B130" w:rsidR="009E4A6C" w:rsidRDefault="009E4A6C">
      <w:r>
        <w:t>Materiales</w:t>
      </w:r>
      <w:r w:rsidR="001E39C3">
        <w:t xml:space="preserve"> </w:t>
      </w:r>
      <w:hyperlink r:id="rId4" w:history="1">
        <w:r w:rsidR="008853FA" w:rsidRPr="008853FA">
          <w:rPr>
            <w:rStyle w:val="Hipervnculo"/>
          </w:rPr>
          <w:t>análisis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70E99"/>
    <w:rsid w:val="005B0B3F"/>
    <w:rsid w:val="00707F76"/>
    <w:rsid w:val="008853FA"/>
    <w:rsid w:val="009E4A6C"/>
    <w:rsid w:val="00A07049"/>
    <w:rsid w:val="00A354D4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an%C3%A1lisi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121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10</cp:revision>
  <dcterms:created xsi:type="dcterms:W3CDTF">2025-08-17T20:49:00Z</dcterms:created>
  <dcterms:modified xsi:type="dcterms:W3CDTF">2025-09-03T21:56:00Z</dcterms:modified>
</cp:coreProperties>
</file>