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51937AC5" w:rsidR="00B048CC" w:rsidRDefault="009E4A6C">
      <w:r>
        <w:t>Fuentes</w:t>
      </w:r>
      <w:r w:rsidR="009829E5">
        <w:t xml:space="preserve"> </w:t>
      </w:r>
      <w:hyperlink r:id="rId4" w:history="1">
        <w:r w:rsidR="009829E5" w:rsidRPr="009829E5">
          <w:rPr>
            <w:rStyle w:val="Hipervnculo"/>
          </w:rPr>
          <w:t xml:space="preserve">enfoque rae - Google </w:t>
        </w:r>
        <w:proofErr w:type="spellStart"/>
        <w:r w:rsidR="009829E5" w:rsidRPr="009829E5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536DB8A" w:rsidR="009E4A6C" w:rsidRDefault="009E4A6C">
      <w:r>
        <w:t>Materiales</w:t>
      </w:r>
      <w:r w:rsidR="001E39C3">
        <w:t xml:space="preserve"> </w:t>
      </w:r>
      <w:hyperlink r:id="rId5" w:history="1">
        <w:r w:rsidR="00970377" w:rsidRPr="00970377">
          <w:rPr>
            <w:rStyle w:val="Hipervnculo"/>
          </w:rPr>
          <w:t>¿Es «desde mi punto de vista» o «bajo mi punto de vista»? | Duda lingüística | Real Academia Española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70377"/>
    <w:rsid w:val="009829E5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ae.es/duda-linguistica/es-desde-mi-punto-de-vista-o-bajo-mi-punto-de-vista" TargetMode="External"/><Relationship Id="rId4" Type="http://schemas.openxmlformats.org/officeDocument/2006/relationships/hyperlink" Target="https://www.google.com/search?q=enfoque+rae&amp;oq=enfoque+rae&amp;gs_lcrp=EgRlZGdlKgYIABBFGDkyBggAEEUYOTIHCAEQABiABDIHCAIQABiABDIHCAMQABiABDIHCAQQABiABDIHCAUQABiABDIHCAYQABiABDIHCAcQABiABDIHCAgQABiABNIBCDIzNDRqMGo0qAIAsAIB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2025-09-05T23:39:00Z</dcterms:modified>
</cp:coreProperties>
</file>