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9B087" w14:textId="4EFBD797" w:rsidR="00B048CC" w:rsidRDefault="00615F9D">
      <w:r>
        <w:t>Enfoque científico general</w:t>
      </w:r>
    </w:p>
    <w:p w14:paraId="16BD1268" w14:textId="1BCF1612" w:rsidR="00615F9D" w:rsidRDefault="00615F9D">
      <w:r>
        <w:t>1. Perteneciente o relativo a la heurística</w:t>
      </w:r>
    </w:p>
    <w:p w14:paraId="5C85B4C7" w14:textId="7422C51F" w:rsidR="00615F9D" w:rsidRDefault="00615F9D">
      <w:r>
        <w:t>2. Técnica de la indagación y el descubrimiento +/ Búsqueda o investigación de documentos o fuentes históricas +/ Arte o la ciencia del descubrimiento</w:t>
      </w:r>
    </w:p>
    <w:p w14:paraId="60793661" w14:textId="5D032204" w:rsidR="00615F9D" w:rsidRDefault="00615F9D">
      <w:r>
        <w:t>3. En algunas ciencias, como el procedimiento a una solución/manera de solucionar por prueba y error o por reglas que están débilmente definidas – métodos no rigurosos (como por tanteo, reglas empíricas, etc.)</w:t>
      </w:r>
    </w:p>
    <w:sectPr w:rsidR="00615F9D" w:rsidSect="00615F9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D80"/>
    <w:rsid w:val="00615F9D"/>
    <w:rsid w:val="008338E2"/>
    <w:rsid w:val="00AA43E3"/>
    <w:rsid w:val="00B048CC"/>
    <w:rsid w:val="00F4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9C97F"/>
  <w15:chartTrackingRefBased/>
  <w15:docId w15:val="{1E92C3E4-7C2A-48D0-B65F-8FC99B35D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2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2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2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2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2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2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2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2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2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2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2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2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2D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2D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2D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2D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2D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2D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2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2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2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2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2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2D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2D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2D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2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2D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2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</Words>
  <Characters>366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2025-08-29T16:42:00Z</dcterms:created>
  <dcterms:modified xsi:type="dcterms:W3CDTF">2025-08-29T16:45:00Z</dcterms:modified>
</cp:coreProperties>
</file>