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F67B" w14:textId="18D76AC5" w:rsidR="00B048CC" w:rsidRDefault="003E037E">
      <w:r>
        <w:t>#a (#acepciones)</w:t>
      </w:r>
    </w:p>
    <w:sectPr w:rsidR="00B048CC" w:rsidSect="003E037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0439"/>
    <w:rsid w:val="003E037E"/>
    <w:rsid w:val="003F0439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EA23"/>
  <w15:chartTrackingRefBased/>
  <w15:docId w15:val="{C60B0B63-0D9C-4B76-A6C8-96D9D5E0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0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4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4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4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4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4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4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4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4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4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4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2025-08-21T12:42:00Z</dcterms:created>
  <dcterms:modified xsi:type="dcterms:W3CDTF">2025-08-21T12:42:00Z</dcterms:modified>
</cp:coreProperties>
</file>