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AD25" w14:textId="0EF887CF" w:rsidR="00D01BB9" w:rsidRDefault="0008563A">
      <w:r>
        <w:t>Enfoque científico</w:t>
      </w:r>
    </w:p>
    <w:p w14:paraId="6C569ED4" w14:textId="16459C1E" w:rsidR="0008563A" w:rsidRDefault="0008563A">
      <w:r>
        <w:t xml:space="preserve">1. En la definición 1 de la acepción 1 se define como un conjunto delimitado meramente específico de algo; se comparten las mismas </w:t>
      </w:r>
      <w:proofErr w:type="gramStart"/>
      <w:r>
        <w:t>cosas</w:t>
      </w:r>
      <w:proofErr w:type="gramEnd"/>
      <w:r>
        <w:t xml:space="preserve"> pero como algo más general, siendo un conjunto o segmento delimitado y específico de la realidad o de una parte o partes más pequeñas/específicas de la realidad (Ejemplo: Física) que el investigador elige examinar/explorar para ejercer ‘actividades intelectuales/de investigación’ como el análisis, investigación, organización, etc., para obtener algo nuevo para un objetivo como la comprensión, descripción, resolución, etc., de un problema, pregunta, algo YA DEFINIDO O AÚN NO DEFINIDIDO.</w:t>
      </w:r>
    </w:p>
    <w:p w14:paraId="438E2F8E" w14:textId="77777777" w:rsidR="0008563A" w:rsidRDefault="0008563A"/>
    <w:sectPr w:rsidR="0008563A" w:rsidSect="009442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B9"/>
    <w:rsid w:val="0008563A"/>
    <w:rsid w:val="0094420D"/>
    <w:rsid w:val="00A30F48"/>
    <w:rsid w:val="00D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08073"/>
  <w15:chartTrackingRefBased/>
  <w15:docId w15:val="{D16E480E-F85F-4FAF-A5D2-8EDF8F23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2025-09-10T23:24:00Z</dcterms:created>
  <dcterms:modified xsi:type="dcterms:W3CDTF">2025-09-10T23:28:00Z</dcterms:modified>
</cp:coreProperties>
</file>