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CC57" w14:textId="77777777" w:rsidR="00280F15" w:rsidRDefault="00280F15" w:rsidP="000B5B8D">
      <w:pPr>
        <w:sectPr w:rsidR="00280F15" w:rsidSect="00280F15">
          <w:pgSz w:w="12240" w:h="15840"/>
          <w:pgMar w:top="720" w:right="720" w:bottom="720" w:left="720" w:header="708" w:footer="708" w:gutter="0"/>
          <w:cols w:num="3" w:sep="1" w:space="720"/>
          <w:docGrid w:linePitch="360"/>
        </w:sectPr>
      </w:pPr>
    </w:p>
    <w:p w14:paraId="5CBFFF4B" w14:textId="77777777" w:rsidR="00280F15" w:rsidRDefault="00280F15" w:rsidP="000B5B8D">
      <w:r w:rsidRPr="00302BB9">
        <w:t xml:space="preserve">abstracto, </w:t>
      </w:r>
    </w:p>
    <w:p w14:paraId="4CB1CA58" w14:textId="77777777" w:rsidR="00280F15" w:rsidRDefault="00280F15" w:rsidP="000B5B8D">
      <w:r>
        <w:t>acendrado,</w:t>
      </w:r>
    </w:p>
    <w:p w14:paraId="5BAC7399" w14:textId="77777777" w:rsidR="00280F15" w:rsidRDefault="00280F15" w:rsidP="000B5B8D">
      <w:r>
        <w:t xml:space="preserve">acrítico, </w:t>
      </w:r>
    </w:p>
    <w:p w14:paraId="01DBA86D" w14:textId="77777777" w:rsidR="00280F15" w:rsidRDefault="00280F15" w:rsidP="000B5B8D">
      <w:r>
        <w:t xml:space="preserve">Actitud, </w:t>
      </w:r>
    </w:p>
    <w:p w14:paraId="62D90A07" w14:textId="77777777" w:rsidR="00280F15" w:rsidRDefault="00280F15" w:rsidP="000B5B8D">
      <w:r w:rsidRPr="00603548">
        <w:t xml:space="preserve">analítica, </w:t>
      </w:r>
    </w:p>
    <w:p w14:paraId="3B62A3BC" w14:textId="77777777" w:rsidR="00280F15" w:rsidRDefault="00280F15" w:rsidP="000B5B8D">
      <w:r w:rsidRPr="00603548">
        <w:t xml:space="preserve">análogo, </w:t>
      </w:r>
    </w:p>
    <w:p w14:paraId="52303112" w14:textId="77777777" w:rsidR="00280F15" w:rsidRDefault="00280F15" w:rsidP="000B5B8D">
      <w:r w:rsidRPr="00603548">
        <w:t xml:space="preserve">antemano, </w:t>
      </w:r>
    </w:p>
    <w:p w14:paraId="1DD76E36" w14:textId="77777777" w:rsidR="00280F15" w:rsidRDefault="00280F15" w:rsidP="000B5B8D">
      <w:r>
        <w:t>aplazar,</w:t>
      </w:r>
      <w:r w:rsidRPr="00302BB9">
        <w:t xml:space="preserve"> </w:t>
      </w:r>
    </w:p>
    <w:p w14:paraId="6CABCBF5" w14:textId="77777777" w:rsidR="00280F15" w:rsidRDefault="00280F15" w:rsidP="000B5B8D">
      <w:r>
        <w:t xml:space="preserve">arbitrario, </w:t>
      </w:r>
    </w:p>
    <w:p w14:paraId="15BC54A4" w14:textId="77777777" w:rsidR="00280F15" w:rsidRDefault="00280F15" w:rsidP="000B5B8D">
      <w:pPr>
        <w:jc w:val="both"/>
      </w:pPr>
      <w:r w:rsidRPr="00302BB9">
        <w:t xml:space="preserve">arbitrario, </w:t>
      </w:r>
    </w:p>
    <w:p w14:paraId="48FEC4E1" w14:textId="49803E0A" w:rsidR="00D63C69" w:rsidRDefault="00D63C69" w:rsidP="000B5B8D">
      <w:pPr>
        <w:jc w:val="both"/>
      </w:pPr>
      <w:r>
        <w:t>arquetipo</w:t>
      </w:r>
    </w:p>
    <w:p w14:paraId="7507DAF0" w14:textId="77777777" w:rsidR="00280F15" w:rsidRDefault="00280F15" w:rsidP="000B5B8D">
      <w:pPr>
        <w:jc w:val="both"/>
      </w:pPr>
      <w:r>
        <w:t xml:space="preserve">atañe, </w:t>
      </w:r>
    </w:p>
    <w:p w14:paraId="49670E57" w14:textId="77777777" w:rsidR="00280F15" w:rsidRDefault="00280F15" w:rsidP="000B5B8D">
      <w:r>
        <w:t xml:space="preserve">benigno, </w:t>
      </w:r>
    </w:p>
    <w:p w14:paraId="119E01D7" w14:textId="77777777" w:rsidR="00280F15" w:rsidRDefault="00280F15" w:rsidP="000B5B8D">
      <w:pPr>
        <w:jc w:val="both"/>
      </w:pPr>
      <w:r w:rsidRPr="00302BB9">
        <w:t xml:space="preserve">bibliografía, </w:t>
      </w:r>
    </w:p>
    <w:p w14:paraId="75B94D99" w14:textId="77777777" w:rsidR="00280F15" w:rsidRDefault="00280F15" w:rsidP="000B5B8D">
      <w:pPr>
        <w:jc w:val="both"/>
      </w:pPr>
      <w:r w:rsidRPr="00302BB9">
        <w:t xml:space="preserve">biunívoco, </w:t>
      </w:r>
    </w:p>
    <w:p w14:paraId="60E2E522" w14:textId="77777777" w:rsidR="00280F15" w:rsidRDefault="00280F15" w:rsidP="000B5B8D">
      <w:pPr>
        <w:jc w:val="both"/>
      </w:pPr>
      <w:r w:rsidRPr="00302BB9">
        <w:t xml:space="preserve">capacidad, </w:t>
      </w:r>
    </w:p>
    <w:p w14:paraId="7B7D419C" w14:textId="77777777" w:rsidR="00280F15" w:rsidRDefault="00280F15" w:rsidP="000B5B8D">
      <w:r>
        <w:t xml:space="preserve">circunstancial </w:t>
      </w:r>
    </w:p>
    <w:p w14:paraId="0F4AEBF8" w14:textId="77777777" w:rsidR="00280F15" w:rsidRDefault="00280F15" w:rsidP="000B5B8D">
      <w:r>
        <w:t xml:space="preserve">citadino, </w:t>
      </w:r>
    </w:p>
    <w:p w14:paraId="484B4AF5" w14:textId="77777777" w:rsidR="00280F15" w:rsidRDefault="00280F15" w:rsidP="000B5B8D">
      <w:r>
        <w:t xml:space="preserve">citerior, </w:t>
      </w:r>
    </w:p>
    <w:p w14:paraId="0B8765E2" w14:textId="77777777" w:rsidR="00280F15" w:rsidRDefault="00280F15" w:rsidP="000B5B8D">
      <w:pPr>
        <w:jc w:val="both"/>
      </w:pPr>
      <w:r w:rsidRPr="00302BB9">
        <w:t xml:space="preserve">clases, </w:t>
      </w:r>
    </w:p>
    <w:p w14:paraId="645C5083" w14:textId="77777777" w:rsidR="00280F15" w:rsidRDefault="00280F15" w:rsidP="000B5B8D">
      <w:r>
        <w:t xml:space="preserve">código </w:t>
      </w:r>
    </w:p>
    <w:p w14:paraId="4489A162" w14:textId="77777777" w:rsidR="00280F15" w:rsidRDefault="00280F15" w:rsidP="000B5B8D">
      <w:r>
        <w:t>c</w:t>
      </w:r>
      <w:r w:rsidRPr="00603548">
        <w:t xml:space="preserve">oetáneo, </w:t>
      </w:r>
    </w:p>
    <w:p w14:paraId="6F0106BD" w14:textId="77777777" w:rsidR="00280F15" w:rsidRDefault="00280F15" w:rsidP="000B5B8D">
      <w:r>
        <w:t>cognoscente</w:t>
      </w:r>
    </w:p>
    <w:p w14:paraId="156C6E35" w14:textId="77777777" w:rsidR="00280F15" w:rsidRDefault="00280F15" w:rsidP="000B5B8D">
      <w:r>
        <w:t>cognoscible</w:t>
      </w:r>
    </w:p>
    <w:p w14:paraId="7BCCB04E" w14:textId="77777777" w:rsidR="00280F15" w:rsidRDefault="00280F15" w:rsidP="000B5B8D">
      <w:r>
        <w:t xml:space="preserve">comparecer </w:t>
      </w:r>
    </w:p>
    <w:p w14:paraId="7694A45B" w14:textId="77777777" w:rsidR="00280F15" w:rsidRDefault="00280F15" w:rsidP="000B5B8D">
      <w:r w:rsidRPr="00302BB9">
        <w:t xml:space="preserve">comunicación </w:t>
      </w:r>
    </w:p>
    <w:p w14:paraId="3F72395C" w14:textId="77777777" w:rsidR="00280F15" w:rsidRDefault="00280F15" w:rsidP="000B5B8D">
      <w:pPr>
        <w:jc w:val="both"/>
      </w:pPr>
      <w:r w:rsidRPr="00302BB9">
        <w:t xml:space="preserve">concebir, </w:t>
      </w:r>
    </w:p>
    <w:p w14:paraId="1C0F5378" w14:textId="77777777" w:rsidR="00280F15" w:rsidRDefault="00280F15" w:rsidP="000B5B8D">
      <w:pPr>
        <w:jc w:val="both"/>
      </w:pPr>
      <w:r w:rsidRPr="00302BB9">
        <w:t xml:space="preserve">concreto, </w:t>
      </w:r>
    </w:p>
    <w:p w14:paraId="1301DC4B" w14:textId="77777777" w:rsidR="00280F15" w:rsidRDefault="00280F15" w:rsidP="000B5B8D">
      <w:r>
        <w:t>c</w:t>
      </w:r>
      <w:r w:rsidRPr="00603548">
        <w:t>onocimiento</w:t>
      </w:r>
      <w:r>
        <w:t xml:space="preserve">, </w:t>
      </w:r>
    </w:p>
    <w:p w14:paraId="496CD77A" w14:textId="77777777" w:rsidR="00280F15" w:rsidRDefault="00280F15" w:rsidP="000B5B8D">
      <w:r>
        <w:t xml:space="preserve">contrapunteo, </w:t>
      </w:r>
    </w:p>
    <w:p w14:paraId="6F933FEE" w14:textId="77777777" w:rsidR="00280F15" w:rsidRDefault="00280F15" w:rsidP="000B5B8D">
      <w:r>
        <w:t xml:space="preserve">controversia, </w:t>
      </w:r>
    </w:p>
    <w:p w14:paraId="7F087AC7" w14:textId="77777777" w:rsidR="00280F15" w:rsidRDefault="00280F15" w:rsidP="000B5B8D">
      <w:pPr>
        <w:jc w:val="both"/>
      </w:pPr>
      <w:r w:rsidRPr="00302BB9">
        <w:t xml:space="preserve">coyuntural, </w:t>
      </w:r>
    </w:p>
    <w:p w14:paraId="035B2519" w14:textId="77777777" w:rsidR="00280F15" w:rsidRDefault="00280F15" w:rsidP="000B5B8D">
      <w:pPr>
        <w:jc w:val="both"/>
      </w:pPr>
      <w:r w:rsidRPr="00302BB9">
        <w:t xml:space="preserve">crónica, </w:t>
      </w:r>
    </w:p>
    <w:p w14:paraId="5AAAECD9" w14:textId="77777777" w:rsidR="00280F15" w:rsidRDefault="00280F15" w:rsidP="000B5B8D">
      <w:pPr>
        <w:jc w:val="both"/>
      </w:pPr>
      <w:r w:rsidRPr="00302BB9">
        <w:t xml:space="preserve">denominador, </w:t>
      </w:r>
    </w:p>
    <w:p w14:paraId="6A4D2695" w14:textId="77777777" w:rsidR="00280F15" w:rsidRDefault="00280F15" w:rsidP="000B5B8D">
      <w:pPr>
        <w:jc w:val="both"/>
      </w:pPr>
      <w:r w:rsidRPr="00302BB9">
        <w:t xml:space="preserve">diacrónica, </w:t>
      </w:r>
    </w:p>
    <w:p w14:paraId="2CCE1598" w14:textId="77777777" w:rsidR="00280F15" w:rsidRDefault="00280F15" w:rsidP="000B5B8D">
      <w:r>
        <w:t xml:space="preserve">diferir, </w:t>
      </w:r>
    </w:p>
    <w:p w14:paraId="791F3E88" w14:textId="77777777" w:rsidR="00280F15" w:rsidRDefault="00280F15" w:rsidP="000B5B8D">
      <w:pPr>
        <w:jc w:val="both"/>
      </w:pPr>
      <w:r w:rsidRPr="00302BB9">
        <w:t xml:space="preserve">dinámica, </w:t>
      </w:r>
    </w:p>
    <w:p w14:paraId="3EAEF133" w14:textId="77777777" w:rsidR="00280F15" w:rsidRDefault="00280F15" w:rsidP="000B5B8D">
      <w:pPr>
        <w:jc w:val="both"/>
      </w:pPr>
      <w:r w:rsidRPr="00302BB9">
        <w:t xml:space="preserve">disciplina, </w:t>
      </w:r>
    </w:p>
    <w:p w14:paraId="58680CDD" w14:textId="77777777" w:rsidR="00280F15" w:rsidRDefault="00280F15" w:rsidP="000B5B8D">
      <w:r>
        <w:t xml:space="preserve">disentir, </w:t>
      </w:r>
    </w:p>
    <w:p w14:paraId="2AC2643C" w14:textId="77777777" w:rsidR="00280F15" w:rsidRDefault="00280F15" w:rsidP="000B5B8D">
      <w:r>
        <w:t xml:space="preserve">disoluto, </w:t>
      </w:r>
    </w:p>
    <w:p w14:paraId="7E8C257D" w14:textId="77777777" w:rsidR="00280F15" w:rsidRDefault="00280F15" w:rsidP="000B5B8D">
      <w:r>
        <w:t xml:space="preserve">disposición, </w:t>
      </w:r>
    </w:p>
    <w:p w14:paraId="6187287D" w14:textId="77777777" w:rsidR="00280F15" w:rsidRDefault="00280F15" w:rsidP="000B5B8D">
      <w:r>
        <w:t xml:space="preserve">doxa, </w:t>
      </w:r>
    </w:p>
    <w:p w14:paraId="19293BD3" w14:textId="77777777" w:rsidR="00280F15" w:rsidRDefault="00280F15" w:rsidP="000B5B8D">
      <w:pPr>
        <w:jc w:val="both"/>
      </w:pPr>
      <w:r w:rsidRPr="00302BB9">
        <w:t xml:space="preserve">efímera, </w:t>
      </w:r>
    </w:p>
    <w:p w14:paraId="5DE8BD28" w14:textId="77777777" w:rsidR="00280F15" w:rsidRDefault="00280F15" w:rsidP="000B5B8D">
      <w:r>
        <w:t xml:space="preserve">elucidación, </w:t>
      </w:r>
    </w:p>
    <w:p w14:paraId="44AD8784" w14:textId="77777777" w:rsidR="00280F15" w:rsidRDefault="00280F15" w:rsidP="000B5B8D">
      <w:pPr>
        <w:jc w:val="both"/>
      </w:pPr>
      <w:r w:rsidRPr="00302BB9">
        <w:t xml:space="preserve">eminencia, </w:t>
      </w:r>
    </w:p>
    <w:p w14:paraId="5034A094" w14:textId="77777777" w:rsidR="00280F15" w:rsidRDefault="00280F15" w:rsidP="000B5B8D">
      <w:r>
        <w:t xml:space="preserve">emplazar, </w:t>
      </w:r>
    </w:p>
    <w:p w14:paraId="0E012E80" w14:textId="77777777" w:rsidR="00280F15" w:rsidRDefault="00280F15" w:rsidP="000B5B8D">
      <w:r>
        <w:t xml:space="preserve">epojé, </w:t>
      </w:r>
    </w:p>
    <w:p w14:paraId="5E61AB15" w14:textId="77777777" w:rsidR="00280F15" w:rsidRDefault="00280F15" w:rsidP="000B5B8D">
      <w:r>
        <w:t xml:space="preserve">Esencia, </w:t>
      </w:r>
    </w:p>
    <w:p w14:paraId="63ED2283" w14:textId="77777777" w:rsidR="00280F15" w:rsidRDefault="00280F15" w:rsidP="000B5B8D">
      <w:r>
        <w:t xml:space="preserve">esencia, </w:t>
      </w:r>
    </w:p>
    <w:p w14:paraId="1B51EC49" w14:textId="77777777" w:rsidR="00280F15" w:rsidRDefault="00280F15" w:rsidP="000B5B8D">
      <w:pPr>
        <w:jc w:val="both"/>
      </w:pPr>
      <w:r w:rsidRPr="00302BB9">
        <w:t xml:space="preserve">facultad, </w:t>
      </w:r>
    </w:p>
    <w:p w14:paraId="30E26731" w14:textId="77777777" w:rsidR="00280F15" w:rsidRDefault="00280F15" w:rsidP="000B5B8D">
      <w:pPr>
        <w:jc w:val="both"/>
      </w:pPr>
      <w:r w:rsidRPr="00302BB9">
        <w:t xml:space="preserve">género, </w:t>
      </w:r>
    </w:p>
    <w:p w14:paraId="789D7EE4" w14:textId="77777777" w:rsidR="00280F15" w:rsidRDefault="00280F15" w:rsidP="000B5B8D">
      <w:pPr>
        <w:jc w:val="both"/>
      </w:pPr>
      <w:proofErr w:type="spellStart"/>
      <w:r w:rsidRPr="00302BB9">
        <w:t>herente</w:t>
      </w:r>
      <w:proofErr w:type="spellEnd"/>
      <w:r w:rsidRPr="00302BB9">
        <w:t xml:space="preserve">, </w:t>
      </w:r>
    </w:p>
    <w:p w14:paraId="4D19E498" w14:textId="77777777" w:rsidR="00280F15" w:rsidRDefault="00280F15" w:rsidP="000B5B8D">
      <w:r>
        <w:t xml:space="preserve">histórico, </w:t>
      </w:r>
    </w:p>
    <w:p w14:paraId="7563671E" w14:textId="77777777" w:rsidR="00280F15" w:rsidRDefault="00280F15" w:rsidP="000B5B8D">
      <w:r>
        <w:t xml:space="preserve">idílico, </w:t>
      </w:r>
    </w:p>
    <w:p w14:paraId="0177EA2E" w14:textId="77777777" w:rsidR="00280F15" w:rsidRDefault="00280F15" w:rsidP="000B5B8D">
      <w:r>
        <w:t xml:space="preserve">idilio, </w:t>
      </w:r>
    </w:p>
    <w:p w14:paraId="705F98FC" w14:textId="77777777" w:rsidR="00280F15" w:rsidRDefault="00280F15" w:rsidP="000B5B8D">
      <w:r>
        <w:t xml:space="preserve">improcedencia, </w:t>
      </w:r>
    </w:p>
    <w:p w14:paraId="1E7CF72F" w14:textId="77777777" w:rsidR="00280F15" w:rsidRDefault="00280F15" w:rsidP="000B5B8D">
      <w:pPr>
        <w:jc w:val="both"/>
      </w:pPr>
      <w:r>
        <w:t xml:space="preserve">incumbir, </w:t>
      </w:r>
    </w:p>
    <w:p w14:paraId="3B2379DA" w14:textId="77777777" w:rsidR="00280F15" w:rsidRDefault="00280F15" w:rsidP="000B5B8D">
      <w:r>
        <w:t xml:space="preserve">individual, </w:t>
      </w:r>
    </w:p>
    <w:p w14:paraId="5B066760" w14:textId="77777777" w:rsidR="00280F15" w:rsidRDefault="00280F15" w:rsidP="000B5B8D">
      <w:r>
        <w:t xml:space="preserve">individuo, </w:t>
      </w:r>
    </w:p>
    <w:p w14:paraId="1FB8BD25" w14:textId="77777777" w:rsidR="00280F15" w:rsidRDefault="00280F15" w:rsidP="000B5B8D">
      <w:r w:rsidRPr="00302BB9">
        <w:t xml:space="preserve">información, </w:t>
      </w:r>
    </w:p>
    <w:p w14:paraId="0D3D042B" w14:textId="77777777" w:rsidR="00280F15" w:rsidRDefault="00280F15" w:rsidP="000B5B8D">
      <w:pPr>
        <w:jc w:val="both"/>
      </w:pPr>
      <w:r w:rsidRPr="00302BB9">
        <w:t xml:space="preserve">inherente, </w:t>
      </w:r>
    </w:p>
    <w:p w14:paraId="78D5A349" w14:textId="77777777" w:rsidR="00280F15" w:rsidRDefault="00280F15" w:rsidP="000B5B8D">
      <w:pPr>
        <w:jc w:val="both"/>
      </w:pPr>
      <w:r w:rsidRPr="00302BB9">
        <w:t xml:space="preserve">innato, </w:t>
      </w:r>
    </w:p>
    <w:p w14:paraId="36E6142B" w14:textId="77777777" w:rsidR="00280F15" w:rsidRDefault="00280F15" w:rsidP="000B5B8D">
      <w:r>
        <w:t xml:space="preserve">inopinadamente, </w:t>
      </w:r>
    </w:p>
    <w:p w14:paraId="33A077C9" w14:textId="77777777" w:rsidR="00280F15" w:rsidRDefault="00280F15" w:rsidP="000B5B8D">
      <w:r>
        <w:t xml:space="preserve">inopinado, </w:t>
      </w:r>
    </w:p>
    <w:p w14:paraId="2E201C68" w14:textId="77777777" w:rsidR="00280F15" w:rsidRDefault="00280F15" w:rsidP="000B5B8D">
      <w:r>
        <w:t xml:space="preserve">Insinuar, </w:t>
      </w:r>
    </w:p>
    <w:p w14:paraId="20EE9913" w14:textId="77777777" w:rsidR="00280F15" w:rsidRDefault="00280F15" w:rsidP="000B5B8D">
      <w:pPr>
        <w:jc w:val="both"/>
      </w:pPr>
      <w:r w:rsidRPr="00302BB9">
        <w:t xml:space="preserve">instancia, </w:t>
      </w:r>
    </w:p>
    <w:p w14:paraId="7C7338D4" w14:textId="77777777" w:rsidR="00280F15" w:rsidRDefault="00280F15" w:rsidP="000B5B8D">
      <w:pPr>
        <w:jc w:val="both"/>
      </w:pPr>
      <w:r w:rsidRPr="00302BB9">
        <w:t>intensión</w:t>
      </w:r>
    </w:p>
    <w:p w14:paraId="6B580F6E" w14:textId="77777777" w:rsidR="00280F15" w:rsidRDefault="00280F15" w:rsidP="000B5B8D">
      <w:pPr>
        <w:jc w:val="both"/>
      </w:pPr>
      <w:r w:rsidRPr="00302BB9">
        <w:t xml:space="preserve">interdependencia, </w:t>
      </w:r>
    </w:p>
    <w:p w14:paraId="2C54D6E3" w14:textId="77777777" w:rsidR="00280F15" w:rsidRDefault="00280F15" w:rsidP="000B5B8D">
      <w:pPr>
        <w:jc w:val="both"/>
      </w:pPr>
      <w:r w:rsidRPr="00302BB9">
        <w:t xml:space="preserve">Interdisciplinariedad, </w:t>
      </w:r>
    </w:p>
    <w:p w14:paraId="4DC499E8" w14:textId="77777777" w:rsidR="00280F15" w:rsidRDefault="00280F15" w:rsidP="000B5B8D">
      <w:r>
        <w:t xml:space="preserve">intususcepción, </w:t>
      </w:r>
    </w:p>
    <w:p w14:paraId="0A513226" w14:textId="77777777" w:rsidR="00280F15" w:rsidRDefault="00280F15" w:rsidP="000B5B8D">
      <w:r>
        <w:t xml:space="preserve">inverosímil, </w:t>
      </w:r>
    </w:p>
    <w:p w14:paraId="67FD9F9D" w14:textId="77777777" w:rsidR="00280F15" w:rsidRDefault="00280F15" w:rsidP="000B5B8D">
      <w:pPr>
        <w:jc w:val="both"/>
      </w:pPr>
      <w:r>
        <w:t xml:space="preserve">jurídico, </w:t>
      </w:r>
    </w:p>
    <w:p w14:paraId="07E132A4" w14:textId="77777777" w:rsidR="00280F15" w:rsidRDefault="00280F15" w:rsidP="000B5B8D">
      <w:r w:rsidRPr="00302BB9">
        <w:t xml:space="preserve">lengua, </w:t>
      </w:r>
    </w:p>
    <w:p w14:paraId="65606091" w14:textId="77777777" w:rsidR="00280F15" w:rsidRDefault="00280F15" w:rsidP="000B5B8D">
      <w:r>
        <w:t xml:space="preserve">licencioso, </w:t>
      </w:r>
    </w:p>
    <w:p w14:paraId="3D659436" w14:textId="77777777" w:rsidR="00280F15" w:rsidRDefault="00280F15" w:rsidP="000B5B8D">
      <w:r>
        <w:t xml:space="preserve">lingüístico, </w:t>
      </w:r>
    </w:p>
    <w:p w14:paraId="7CF3A6EB" w14:textId="77777777" w:rsidR="00280F15" w:rsidRDefault="00280F15" w:rsidP="000B5B8D">
      <w:r>
        <w:t xml:space="preserve">norma, </w:t>
      </w:r>
    </w:p>
    <w:p w14:paraId="2A577444" w14:textId="77777777" w:rsidR="00280F15" w:rsidRDefault="00280F15" w:rsidP="000B5B8D">
      <w:r>
        <w:t xml:space="preserve">noúmeno, </w:t>
      </w:r>
    </w:p>
    <w:p w14:paraId="781427F2" w14:textId="77777777" w:rsidR="00280F15" w:rsidRDefault="00280F15" w:rsidP="000B5B8D">
      <w:r>
        <w:t xml:space="preserve">origen, </w:t>
      </w:r>
    </w:p>
    <w:p w14:paraId="384D678D" w14:textId="48E91310" w:rsidR="00280F15" w:rsidRDefault="00280F15" w:rsidP="000B5B8D">
      <w:pPr>
        <w:jc w:val="both"/>
      </w:pPr>
      <w:proofErr w:type="spellStart"/>
      <w:r w:rsidRPr="00302BB9">
        <w:t>palabra</w:t>
      </w:r>
      <w:r w:rsidR="00C27C08">
        <w:t>_</w:t>
      </w:r>
      <w:r w:rsidRPr="00302BB9">
        <w:t>polisémica</w:t>
      </w:r>
      <w:proofErr w:type="spellEnd"/>
      <w:r w:rsidRPr="00302BB9">
        <w:t xml:space="preserve">, </w:t>
      </w:r>
    </w:p>
    <w:p w14:paraId="0C8A50C9" w14:textId="77777777" w:rsidR="00280F15" w:rsidRDefault="00280F15" w:rsidP="000B5B8D">
      <w:r>
        <w:t xml:space="preserve">parafernalia, </w:t>
      </w:r>
    </w:p>
    <w:p w14:paraId="3149EA37" w14:textId="77777777" w:rsidR="00280F15" w:rsidRDefault="00280F15" w:rsidP="000B5B8D">
      <w:pPr>
        <w:jc w:val="both"/>
      </w:pPr>
      <w:r w:rsidRPr="00302BB9">
        <w:t xml:space="preserve">particular, </w:t>
      </w:r>
    </w:p>
    <w:p w14:paraId="7BAB067C" w14:textId="77777777" w:rsidR="00280F15" w:rsidRDefault="00280F15" w:rsidP="000B5B8D">
      <w:pPr>
        <w:jc w:val="both"/>
      </w:pPr>
      <w:r w:rsidRPr="00302BB9">
        <w:t xml:space="preserve">paulatino, </w:t>
      </w:r>
    </w:p>
    <w:p w14:paraId="6B24C053" w14:textId="77777777" w:rsidR="00280F15" w:rsidRDefault="00280F15" w:rsidP="000B5B8D">
      <w:pPr>
        <w:jc w:val="both"/>
      </w:pPr>
      <w:r w:rsidRPr="00302BB9">
        <w:t xml:space="preserve">peyorativo, </w:t>
      </w:r>
    </w:p>
    <w:p w14:paraId="7BF324F6" w14:textId="77777777" w:rsidR="00280F15" w:rsidRDefault="00280F15" w:rsidP="000B5B8D">
      <w:r>
        <w:t xml:space="preserve">Polémico, </w:t>
      </w:r>
    </w:p>
    <w:p w14:paraId="39DDF877" w14:textId="77777777" w:rsidR="00280F15" w:rsidRDefault="00280F15" w:rsidP="000B5B8D">
      <w:r>
        <w:t xml:space="preserve">Polemizar, </w:t>
      </w:r>
    </w:p>
    <w:p w14:paraId="1391B3E4" w14:textId="77777777" w:rsidR="00280F15" w:rsidRDefault="00280F15" w:rsidP="000B5B8D">
      <w:r>
        <w:t xml:space="preserve">posibilidad, </w:t>
      </w:r>
    </w:p>
    <w:p w14:paraId="57AEF051" w14:textId="77777777" w:rsidR="00280F15" w:rsidRDefault="00280F15" w:rsidP="000B5B8D">
      <w:r>
        <w:t xml:space="preserve">póstumo, </w:t>
      </w:r>
    </w:p>
    <w:p w14:paraId="6D463FFF" w14:textId="77777777" w:rsidR="00280F15" w:rsidRDefault="00280F15" w:rsidP="000B5B8D">
      <w:r>
        <w:t xml:space="preserve">postura, </w:t>
      </w:r>
    </w:p>
    <w:p w14:paraId="3B11FB0B" w14:textId="77777777" w:rsidR="00280F15" w:rsidRDefault="00280F15" w:rsidP="000B5B8D">
      <w:r>
        <w:t xml:space="preserve">pragmatismo, </w:t>
      </w:r>
    </w:p>
    <w:p w14:paraId="3BD8B3EE" w14:textId="77777777" w:rsidR="00280F15" w:rsidRDefault="00280F15" w:rsidP="000B5B8D">
      <w:r w:rsidRPr="00603548">
        <w:t xml:space="preserve">praxis, </w:t>
      </w:r>
    </w:p>
    <w:p w14:paraId="037B90A0" w14:textId="77777777" w:rsidR="00280F15" w:rsidRDefault="00280F15" w:rsidP="000B5B8D">
      <w:r>
        <w:t xml:space="preserve">precepto, </w:t>
      </w:r>
    </w:p>
    <w:p w14:paraId="3667F177" w14:textId="77777777" w:rsidR="00280F15" w:rsidRDefault="00280F15" w:rsidP="000B5B8D">
      <w:pPr>
        <w:jc w:val="both"/>
      </w:pPr>
      <w:r w:rsidRPr="00302BB9">
        <w:t xml:space="preserve">preeminencia, </w:t>
      </w:r>
    </w:p>
    <w:p w14:paraId="4CA72391" w14:textId="77777777" w:rsidR="00280F15" w:rsidRDefault="00280F15" w:rsidP="000B5B8D">
      <w:r>
        <w:t xml:space="preserve">producto </w:t>
      </w:r>
    </w:p>
    <w:p w14:paraId="430C5A80" w14:textId="77777777" w:rsidR="00280F15" w:rsidRDefault="00280F15" w:rsidP="000B5B8D">
      <w:r>
        <w:lastRenderedPageBreak/>
        <w:t xml:space="preserve">propiciar </w:t>
      </w:r>
    </w:p>
    <w:p w14:paraId="4BF8BEC2" w14:textId="77777777" w:rsidR="00280F15" w:rsidRDefault="00280F15" w:rsidP="000B5B8D">
      <w:r>
        <w:t xml:space="preserve">propicio, </w:t>
      </w:r>
    </w:p>
    <w:p w14:paraId="20BB05A6" w14:textId="77777777" w:rsidR="00280F15" w:rsidRDefault="00280F15" w:rsidP="000B5B8D">
      <w:r>
        <w:t xml:space="preserve">providencia, </w:t>
      </w:r>
    </w:p>
    <w:p w14:paraId="41D47DBB" w14:textId="77777777" w:rsidR="00280F15" w:rsidRDefault="00280F15" w:rsidP="000B5B8D">
      <w:pPr>
        <w:jc w:val="both"/>
      </w:pPr>
      <w:r w:rsidRPr="00302BB9">
        <w:t xml:space="preserve">puesta en/puesta, </w:t>
      </w:r>
    </w:p>
    <w:p w14:paraId="0FE85344" w14:textId="77777777" w:rsidR="00280F15" w:rsidRDefault="00280F15" w:rsidP="000B5B8D">
      <w:r w:rsidRPr="00603548">
        <w:t xml:space="preserve">radical, </w:t>
      </w:r>
    </w:p>
    <w:p w14:paraId="5ECF137F" w14:textId="77777777" w:rsidR="00280F15" w:rsidRDefault="00280F15" w:rsidP="000B5B8D">
      <w:pPr>
        <w:jc w:val="both"/>
      </w:pPr>
      <w:r w:rsidRPr="00302BB9">
        <w:t xml:space="preserve">ramas, </w:t>
      </w:r>
    </w:p>
    <w:p w14:paraId="492BC707" w14:textId="77777777" w:rsidR="00280F15" w:rsidRDefault="00280F15" w:rsidP="000B5B8D">
      <w:r>
        <w:t xml:space="preserve">relegar, </w:t>
      </w:r>
    </w:p>
    <w:p w14:paraId="2F7F33DB" w14:textId="77777777" w:rsidR="00280F15" w:rsidRDefault="00280F15" w:rsidP="000B5B8D">
      <w:r w:rsidRPr="00603548">
        <w:t xml:space="preserve">saber, </w:t>
      </w:r>
    </w:p>
    <w:p w14:paraId="3DF52A02" w14:textId="77777777" w:rsidR="00280F15" w:rsidRDefault="00280F15" w:rsidP="000B5B8D">
      <w:r w:rsidRPr="00302BB9">
        <w:t xml:space="preserve">signos, </w:t>
      </w:r>
    </w:p>
    <w:p w14:paraId="01595337" w14:textId="77777777" w:rsidR="00280F15" w:rsidRDefault="00280F15" w:rsidP="000B5B8D">
      <w:pPr>
        <w:jc w:val="both"/>
      </w:pPr>
      <w:r w:rsidRPr="00302BB9">
        <w:t xml:space="preserve">sincrónico, </w:t>
      </w:r>
    </w:p>
    <w:p w14:paraId="5ADA1934" w14:textId="77777777" w:rsidR="00280F15" w:rsidRDefault="00280F15" w:rsidP="000B5B8D">
      <w:pPr>
        <w:jc w:val="both"/>
      </w:pPr>
      <w:r w:rsidRPr="00302BB9">
        <w:t xml:space="preserve">sincrónico, </w:t>
      </w:r>
    </w:p>
    <w:p w14:paraId="7C05D0E1" w14:textId="77777777" w:rsidR="00280F15" w:rsidRDefault="00280F15" w:rsidP="000B5B8D">
      <w:r>
        <w:t xml:space="preserve">social, </w:t>
      </w:r>
    </w:p>
    <w:p w14:paraId="0CBE1239" w14:textId="5918BDD5" w:rsidR="00FC6F4A" w:rsidRDefault="00FC6F4A" w:rsidP="000B5B8D">
      <w:r>
        <w:t>temática</w:t>
      </w:r>
    </w:p>
    <w:p w14:paraId="062B501D" w14:textId="77777777" w:rsidR="00280F15" w:rsidRDefault="00280F15" w:rsidP="000B5B8D">
      <w:pPr>
        <w:jc w:val="both"/>
      </w:pPr>
      <w:r w:rsidRPr="00302BB9">
        <w:t xml:space="preserve">tipo, </w:t>
      </w:r>
    </w:p>
    <w:p w14:paraId="46AD0C20" w14:textId="77777777" w:rsidR="00280F15" w:rsidRDefault="00280F15" w:rsidP="000B5B8D">
      <w:r>
        <w:t xml:space="preserve">transferir, </w:t>
      </w:r>
    </w:p>
    <w:p w14:paraId="77B70C2D" w14:textId="77777777" w:rsidR="00280F15" w:rsidRDefault="00280F15" w:rsidP="000B5B8D">
      <w:r>
        <w:t xml:space="preserve">transmisión, </w:t>
      </w:r>
    </w:p>
    <w:p w14:paraId="445B1169" w14:textId="77777777" w:rsidR="00280F15" w:rsidRDefault="00280F15" w:rsidP="000B5B8D">
      <w:r w:rsidRPr="00302BB9">
        <w:t>transmitir,</w:t>
      </w:r>
      <w:r>
        <w:t xml:space="preserve"> </w:t>
      </w:r>
    </w:p>
    <w:p w14:paraId="74B7B4BF" w14:textId="77777777" w:rsidR="00280F15" w:rsidRDefault="00280F15" w:rsidP="000B5B8D">
      <w:r>
        <w:t xml:space="preserve">trasladar, </w:t>
      </w:r>
    </w:p>
    <w:p w14:paraId="469DE7CA" w14:textId="77777777" w:rsidR="00280F15" w:rsidRDefault="00280F15" w:rsidP="000B5B8D">
      <w:r>
        <w:t xml:space="preserve">ulterior, </w:t>
      </w:r>
    </w:p>
    <w:p w14:paraId="32D21982" w14:textId="77777777" w:rsidR="00280F15" w:rsidRDefault="00280F15" w:rsidP="000B5B8D">
      <w:pPr>
        <w:jc w:val="both"/>
      </w:pPr>
      <w:r w:rsidRPr="00302BB9">
        <w:t xml:space="preserve">unívoco, </w:t>
      </w:r>
    </w:p>
    <w:p w14:paraId="412963FF" w14:textId="77777777" w:rsidR="00280F15" w:rsidRDefault="00280F15" w:rsidP="000B5B8D">
      <w:r>
        <w:t xml:space="preserve">verosímil, </w:t>
      </w:r>
    </w:p>
    <w:p w14:paraId="6BEE0A52" w14:textId="77777777" w:rsidR="00280F15" w:rsidRDefault="00280F15" w:rsidP="000B5B8D">
      <w:r>
        <w:t xml:space="preserve">yuxtaponer, </w:t>
      </w:r>
    </w:p>
    <w:p w14:paraId="70BDD4F4" w14:textId="3D9F7E11" w:rsidR="00280F15" w:rsidRDefault="00280F15" w:rsidP="000B5B8D">
      <w:r w:rsidRPr="00302BB9">
        <w:t xml:space="preserve">yuxtaposición, </w:t>
      </w:r>
    </w:p>
    <w:p w14:paraId="5A910393" w14:textId="77777777" w:rsidR="00280F15" w:rsidRDefault="00280F15" w:rsidP="000B5B8D"/>
    <w:p w14:paraId="3F92E428" w14:textId="0147AC26" w:rsidR="00B62F92" w:rsidRDefault="00B62F92" w:rsidP="000B5B8D"/>
    <w:sectPr w:rsidR="00B62F92" w:rsidSect="00280F15">
      <w:type w:val="continuous"/>
      <w:pgSz w:w="12240" w:h="15840"/>
      <w:pgMar w:top="720" w:right="720" w:bottom="720" w:left="720" w:header="708" w:footer="708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70498"/>
    <w:multiLevelType w:val="hybridMultilevel"/>
    <w:tmpl w:val="C786F3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6C323D"/>
    <w:multiLevelType w:val="hybridMultilevel"/>
    <w:tmpl w:val="27E269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B718A"/>
    <w:multiLevelType w:val="hybridMultilevel"/>
    <w:tmpl w:val="6E58C3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35235">
    <w:abstractNumId w:val="1"/>
  </w:num>
  <w:num w:numId="2" w16cid:durableId="1166475537">
    <w:abstractNumId w:val="0"/>
  </w:num>
  <w:num w:numId="3" w16cid:durableId="362288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9B1"/>
    <w:rsid w:val="000B5B8D"/>
    <w:rsid w:val="00280F15"/>
    <w:rsid w:val="002E5115"/>
    <w:rsid w:val="003C348C"/>
    <w:rsid w:val="00504850"/>
    <w:rsid w:val="00634066"/>
    <w:rsid w:val="008A488F"/>
    <w:rsid w:val="009F19B1"/>
    <w:rsid w:val="00AA43E3"/>
    <w:rsid w:val="00B048CC"/>
    <w:rsid w:val="00B62F92"/>
    <w:rsid w:val="00B90A2E"/>
    <w:rsid w:val="00C27C08"/>
    <w:rsid w:val="00D63C69"/>
    <w:rsid w:val="00FC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9BD8A"/>
  <w15:chartTrackingRefBased/>
  <w15:docId w15:val="{EB1F4247-1758-46A2-8F19-D25F1309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1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1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1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1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1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1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1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1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1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1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1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1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19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19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19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19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19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19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1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1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1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1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1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19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19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19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1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19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1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FE83C-A9FC-49D0-9C7F-001BE542D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2547</TotalTime>
  <Pages>2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2025-03-02T00:05:00Z</dcterms:created>
  <dcterms:modified xsi:type="dcterms:W3CDTF">2025-03-16T19:50:00Z</dcterms:modified>
</cp:coreProperties>
</file>