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8E42" w14:textId="2CD6C94B" w:rsidR="00B048CC" w:rsidRDefault="0024681C">
      <w:r>
        <w:t xml:space="preserve">2. Apuntes: Conformado por la característica 2 (escritura). </w:t>
      </w:r>
    </w:p>
    <w:p w14:paraId="590B6FD1" w14:textId="77777777" w:rsidR="00951393" w:rsidRDefault="00951393"/>
    <w:p w14:paraId="343A3A3D" w14:textId="3F3DE206" w:rsidR="00951393" w:rsidRDefault="00951393">
      <w:r>
        <w:t>Como no vamos a desarrollarlo profundamente (por escasez de conocimiento), vamos a dividir en 2 partes para desarrollar el tema de ‘apuntes’: Material entendido (R1) y material no entendido/no aplicado (R2). Dichas partes actúan como razonamientos.</w:t>
      </w:r>
    </w:p>
    <w:p w14:paraId="6ECDE6D6" w14:textId="6A7346AB" w:rsidR="00887FBF" w:rsidRDefault="00887FBF">
      <w:r>
        <w:t>Luego le sigue el documento ‘Razonamiento producto’ (RP) para aplicarlo en ‘c_r’</w:t>
      </w:r>
    </w:p>
    <w:p w14:paraId="7823F0F9" w14:textId="5D66D32D" w:rsidR="00951393" w:rsidRDefault="00951393"/>
    <w:sectPr w:rsidR="00951393" w:rsidSect="0024681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C24"/>
    <w:rsid w:val="0024681C"/>
    <w:rsid w:val="007A3AF8"/>
    <w:rsid w:val="00887FBF"/>
    <w:rsid w:val="00951393"/>
    <w:rsid w:val="00AA43E3"/>
    <w:rsid w:val="00B048CC"/>
    <w:rsid w:val="00C93906"/>
    <w:rsid w:val="00D3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4DF0A"/>
  <w15:chartTrackingRefBased/>
  <w15:docId w15:val="{0FD892DE-8E7C-40D6-90EF-4BCA7657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C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C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C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C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C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C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C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C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C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C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C2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13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13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60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2025-05-29T17:54:00Z</dcterms:created>
  <dcterms:modified xsi:type="dcterms:W3CDTF">2025-05-29T22:06:00Z</dcterms:modified>
</cp:coreProperties>
</file>