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CA7F7" w14:textId="55F0B8E4" w:rsidR="00B048CC" w:rsidRDefault="0054140F">
      <w:r>
        <w:t>1_1: Temario para tomar el examen de admisión de la UNI</w:t>
      </w:r>
    </w:p>
    <w:p w14:paraId="4C70630B" w14:textId="5E500C20" w:rsidR="0054140F" w:rsidRDefault="0054140F">
      <w:r>
        <w:t>Básicamente no hay que elaborar mucho porque, es un objetivo principal.</w:t>
      </w:r>
    </w:p>
    <w:sectPr w:rsidR="0054140F" w:rsidSect="0054140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3D74"/>
    <w:rsid w:val="0054140F"/>
    <w:rsid w:val="007A3AF8"/>
    <w:rsid w:val="00AA43E3"/>
    <w:rsid w:val="00B048CC"/>
    <w:rsid w:val="00E4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A4B78"/>
  <w15:chartTrackingRefBased/>
  <w15:docId w15:val="{24B0AD57-02DC-4BA8-AC80-2FCB01B1F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3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3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D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D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D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D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D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D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D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D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D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D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D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2025-06-09T04:34:00Z</dcterms:created>
  <dcterms:modified xsi:type="dcterms:W3CDTF">2025-06-09T04:35:00Z</dcterms:modified>
</cp:coreProperties>
</file>