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89D6" w14:textId="2D16A170" w:rsidR="00891365" w:rsidRDefault="00891365">
      <w:r>
        <w:t>Con lo que respecta a la ejecución de la carpeta:</w:t>
      </w:r>
    </w:p>
    <w:p w14:paraId="131FABE9" w14:textId="77777777" w:rsidR="00891365" w:rsidRDefault="00891365"/>
    <w:p w14:paraId="0944050A" w14:textId="71208E13" w:rsidR="00891365" w:rsidRDefault="00477C11">
      <w:r>
        <w:t xml:space="preserve">En si ‘adm_temarios’ se encarga de administrar y desarrollar tanto </w:t>
      </w:r>
      <w:r w:rsidRPr="00477C11">
        <w:rPr>
          <w:highlight w:val="yellow"/>
        </w:rPr>
        <w:t>temarios como ‘contextos’</w:t>
      </w:r>
      <w:r>
        <w:t xml:space="preserve"> pero luego para poner en práctica un temario en sí, simplemente se va a desplegar en ‘pp’ mientras que ‘adm_temarios’ se va a encargar de ello.</w:t>
      </w:r>
    </w:p>
    <w:p w14:paraId="13D09A34" w14:textId="77777777" w:rsidR="00477C11" w:rsidRDefault="00477C11"/>
    <w:p w14:paraId="715A07BA" w14:textId="21488790" w:rsidR="00477C11" w:rsidRDefault="00477C11">
      <w:r>
        <w:t>En ‘pp’ (PARTE PRACTICA) se va asentar lo que es la ejecución casi total porque se prioriza el contacto.</w:t>
      </w:r>
    </w:p>
    <w:sectPr w:rsidR="00477C11" w:rsidSect="008913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A62"/>
    <w:rsid w:val="00477C11"/>
    <w:rsid w:val="00891365"/>
    <w:rsid w:val="00995321"/>
    <w:rsid w:val="00AA43E3"/>
    <w:rsid w:val="00B048CC"/>
    <w:rsid w:val="00D6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625F"/>
  <w15:chartTrackingRefBased/>
  <w15:docId w15:val="{55F0758A-17BF-43EE-9C8D-57D0B093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2025-07-03T18:06:00Z</dcterms:created>
  <dcterms:modified xsi:type="dcterms:W3CDTF">2025-07-03T18:10:00Z</dcterms:modified>
</cp:coreProperties>
</file>