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6378" w14:textId="28439033" w:rsidR="00536BBA" w:rsidRDefault="00A2130D">
      <w:r>
        <w:t>1 distinción entre modelo y servicio</w:t>
      </w:r>
    </w:p>
    <w:p w14:paraId="67BCDEED" w14:textId="737094B1" w:rsidR="00A2130D" w:rsidRDefault="00A2130D">
      <w:r>
        <w:t>2 tipos de modelos: por apertura de acceso</w:t>
      </w:r>
    </w:p>
    <w:p w14:paraId="7F9E2FEC" w14:textId="525FA015" w:rsidR="00A2130D" w:rsidRDefault="00A2130D">
      <w:r>
        <w:t>3 tipos de modelos: por modalidad</w:t>
      </w:r>
    </w:p>
    <w:p w14:paraId="3A36683B" w14:textId="24F30B58" w:rsidR="007D044B" w:rsidRDefault="007D044B">
      <w:r>
        <w:t>4 tipos de modelos: por objetivo de producto</w:t>
      </w:r>
    </w:p>
    <w:sectPr w:rsidR="007D044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3C"/>
    <w:rsid w:val="001168ED"/>
    <w:rsid w:val="00536BBA"/>
    <w:rsid w:val="007D044B"/>
    <w:rsid w:val="00894066"/>
    <w:rsid w:val="009033D7"/>
    <w:rsid w:val="00A2130D"/>
    <w:rsid w:val="00F8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B5EA9"/>
  <w15:chartTrackingRefBased/>
  <w15:docId w15:val="{7EF79A36-049C-4D6F-AFDC-C32C9ECF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C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C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C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C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C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C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C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C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C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C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2026-02-23T17:30:00Z</dcterms:created>
  <dcterms:modified xsi:type="dcterms:W3CDTF">2026-02-23T17:47:00Z</dcterms:modified>
</cp:coreProperties>
</file>