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208A" w14:textId="43FBE774" w:rsidR="001D1004" w:rsidRDefault="001D1004">
      <w:r>
        <w:t>Con respecto a la organización y una ejecución preliminar (intuitiva)</w:t>
      </w:r>
    </w:p>
    <w:p w14:paraId="27C44004" w14:textId="77777777" w:rsidR="001D1004" w:rsidRDefault="001D1004"/>
    <w:p w14:paraId="4A93F3B8" w14:textId="217F3C98" w:rsidR="001D1004" w:rsidRDefault="001D1004">
      <w:r>
        <w:t xml:space="preserve">Tanto elementos como características van a tener ‘objetos/elementos’ que pueden ser representados por </w:t>
      </w:r>
      <w:r w:rsidRPr="00376AEE">
        <w:rPr>
          <w:highlight w:val="yellow"/>
        </w:rPr>
        <w:t xml:space="preserve">documentos o carpetas según la </w:t>
      </w:r>
      <w:r w:rsidR="00376AEE" w:rsidRPr="00376AEE">
        <w:rPr>
          <w:highlight w:val="yellow"/>
        </w:rPr>
        <w:t>complejidad,</w:t>
      </w:r>
      <w:r>
        <w:t xml:space="preserve"> pero ambos objetos (1_e, 2_c) van a tener listas para enumerarlos e identificarlos.</w:t>
      </w:r>
    </w:p>
    <w:sectPr w:rsidR="001D1004" w:rsidSect="001D100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E32"/>
    <w:rsid w:val="001D1004"/>
    <w:rsid w:val="00376AEE"/>
    <w:rsid w:val="007A3AF8"/>
    <w:rsid w:val="00AA43E3"/>
    <w:rsid w:val="00B048CC"/>
    <w:rsid w:val="00B8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0475"/>
  <w15:chartTrackingRefBased/>
  <w15:docId w15:val="{E3F0CF02-9277-44A6-A6F9-C20390146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6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6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6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6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6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6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6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6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6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6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6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6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6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6E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6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6E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6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6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6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6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6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6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6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6E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6E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6E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6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6E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6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255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2025-06-12T13:50:00Z</dcterms:created>
  <dcterms:modified xsi:type="dcterms:W3CDTF">2025-06-12T13:54:00Z</dcterms:modified>
</cp:coreProperties>
</file>