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82FD6" w14:textId="0EC19858" w:rsidR="00536BBA" w:rsidRDefault="0010682E">
      <w:r>
        <w:t>Nos vamos a basar el concepto de ‘modelos’ y cada modelo tiene en su dominio una estructura que lo hace característica pero compleja.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33"/>
    <w:rsid w:val="0010682E"/>
    <w:rsid w:val="001168ED"/>
    <w:rsid w:val="00536BBA"/>
    <w:rsid w:val="009033D7"/>
    <w:rsid w:val="00AF3833"/>
    <w:rsid w:val="00FE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A25B18"/>
  <w15:chartTrackingRefBased/>
  <w15:docId w15:val="{B455F79E-BAFE-4E76-B9DD-730BC736A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F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F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F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F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F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F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F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F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F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F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F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F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F3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F38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F3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F38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F3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F3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F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F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F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F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F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F38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F38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F38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F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F38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F3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114</Characters>
  <Application>Microsoft Office Word</Application>
  <DocSecurity>0</DocSecurity>
  <Lines>1</Lines>
  <Paragraphs>1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2026-02-19T22:55:00Z</dcterms:created>
  <dcterms:modified xsi:type="dcterms:W3CDTF">2026-02-19T22:55:00Z</dcterms:modified>
</cp:coreProperties>
</file>