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DAA2" w14:textId="60842821" w:rsidR="00536BBA" w:rsidRDefault="00954D68" w:rsidP="00954D68">
      <w:bookmarkStart w:id="0" w:name="_Hlk222772975"/>
      <w:proofErr w:type="spellStart"/>
      <w:r>
        <w:t>Chatgpt</w:t>
      </w:r>
      <w:proofErr w:type="spellEnd"/>
      <w:r>
        <w:t xml:space="preserve"> 5.2 </w:t>
      </w:r>
      <w:proofErr w:type="spellStart"/>
      <w:r>
        <w:t>thinking</w:t>
      </w:r>
      <w:proofErr w:type="spellEnd"/>
      <w:r>
        <w:t xml:space="preserve"> &gt; “</w:t>
      </w:r>
      <w:r w:rsidRPr="00954D68">
        <w:t xml:space="preserve">A partir de ahora, responde todas las preguntas con la mayor claridad, rigurosidad y honestidad. Como si estuvieras investigando de manera perfecta. AHORA y muy importante, si crees que algo o una parte de lo que respondes no parece fidedigno o falta más sustento, </w:t>
      </w:r>
      <w:proofErr w:type="spellStart"/>
      <w:r w:rsidRPr="00954D68">
        <w:t>hazmelo</w:t>
      </w:r>
      <w:proofErr w:type="spellEnd"/>
      <w:r w:rsidRPr="00954D68">
        <w:t xml:space="preserve"> saber con una nota adicional y un "advertencia". También adjunta todas las fuentes que estás usando para proporcionar tu respuesta</w:t>
      </w:r>
      <w:r>
        <w:t xml:space="preserve">” &gt; “De </w:t>
      </w:r>
      <w:proofErr w:type="spellStart"/>
      <w:r>
        <w:t>OpenAI</w:t>
      </w:r>
      <w:proofErr w:type="spellEnd"/>
      <w:r>
        <w:t xml:space="preserve"> dame TODO el </w:t>
      </w:r>
      <w:proofErr w:type="spellStart"/>
      <w:r>
        <w:t>catalogo</w:t>
      </w:r>
      <w:proofErr w:type="spellEnd"/>
      <w:r>
        <w:t xml:space="preserve"> de familia GPT de LLM que tiene a su disposición (desde </w:t>
      </w:r>
      <w:proofErr w:type="spellStart"/>
      <w:r>
        <w:t>chatbots</w:t>
      </w:r>
      <w:proofErr w:type="spellEnd"/>
      <w:r>
        <w:t xml:space="preserve">, texto-a-imagen, texto-a-video, generación de música, </w:t>
      </w:r>
      <w:proofErr w:type="spellStart"/>
      <w:r>
        <w:t>etc</w:t>
      </w:r>
      <w:proofErr w:type="spellEnd"/>
      <w:r>
        <w:t>).” &gt; “</w:t>
      </w:r>
      <w:r w:rsidRPr="00954D68">
        <w:t xml:space="preserve">De Google dame TODO el </w:t>
      </w:r>
      <w:proofErr w:type="spellStart"/>
      <w:r w:rsidRPr="00954D68">
        <w:t>catalogo</w:t>
      </w:r>
      <w:proofErr w:type="spellEnd"/>
      <w:r w:rsidRPr="00954D68">
        <w:t xml:space="preserve"> de IAs que tiene a su disposición (desde familias de </w:t>
      </w:r>
      <w:proofErr w:type="spellStart"/>
      <w:r w:rsidRPr="00954D68">
        <w:t>GPTs</w:t>
      </w:r>
      <w:proofErr w:type="spellEnd"/>
      <w:r w:rsidRPr="00954D68">
        <w:t xml:space="preserve"> de LLM, texto-a-imagen, texto-a-video, generación de música, </w:t>
      </w:r>
      <w:proofErr w:type="spellStart"/>
      <w:r w:rsidRPr="00954D68">
        <w:t>etc</w:t>
      </w:r>
      <w:proofErr w:type="spellEnd"/>
      <w:r w:rsidRPr="00954D68">
        <w:t>).</w:t>
      </w:r>
      <w:r>
        <w:t>”</w:t>
      </w:r>
    </w:p>
    <w:bookmarkEnd w:id="0"/>
    <w:p w14:paraId="5A9B2337" w14:textId="2CD500E9" w:rsidR="00495919" w:rsidRDefault="00495919" w:rsidP="00954D68">
      <w:r>
        <w:t xml:space="preserve">&gt; Google no posee “familias GPT” en contraste con </w:t>
      </w:r>
      <w:proofErr w:type="spellStart"/>
      <w:r>
        <w:t>OpenAI</w:t>
      </w:r>
      <w:proofErr w:type="spellEnd"/>
      <w:r>
        <w:t>, pues las familiares equivalentes en Google/</w:t>
      </w:r>
      <w:proofErr w:type="spellStart"/>
      <w:r>
        <w:t>DeepMind</w:t>
      </w:r>
      <w:proofErr w:type="spellEnd"/>
      <w:r>
        <w:t xml:space="preserve"> son Gemini (modelos “cerrados” para API/Productos) y Gemma (modelos open-</w:t>
      </w:r>
      <w:proofErr w:type="spellStart"/>
      <w:r>
        <w:t>weight</w:t>
      </w:r>
      <w:proofErr w:type="spellEnd"/>
      <w:r>
        <w:t>), además de modelos generativos por modalidad como “Imagen” (imagen), ‘Veo’ (video) y Lyria (música).</w:t>
      </w:r>
    </w:p>
    <w:sectPr w:rsidR="00495919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AEC"/>
    <w:rsid w:val="001168ED"/>
    <w:rsid w:val="00495919"/>
    <w:rsid w:val="00536BBA"/>
    <w:rsid w:val="00670AEC"/>
    <w:rsid w:val="00894066"/>
    <w:rsid w:val="009033D7"/>
    <w:rsid w:val="00954D68"/>
    <w:rsid w:val="00F5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175284"/>
  <w15:chartTrackingRefBased/>
  <w15:docId w15:val="{A54C604A-4B02-4862-9B6B-751B9A173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0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0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0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0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0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0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0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0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0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0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0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0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0A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0A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0A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0A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0A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0A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0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0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0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0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0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0A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0A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0A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0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0A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0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160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2026-02-23T13:48:00Z</dcterms:created>
  <dcterms:modified xsi:type="dcterms:W3CDTF">2026-02-24T02:02:00Z</dcterms:modified>
</cp:coreProperties>
</file>