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9A84" w14:textId="468405F4" w:rsidR="00536BBA" w:rsidRDefault="00C37E14">
      <w:r>
        <w:t>1his: Historia (subárea)</w:t>
      </w:r>
    </w:p>
    <w:p w14:paraId="3744D4B1" w14:textId="3DC17A5A" w:rsidR="00272DAF" w:rsidRDefault="00272DAF">
      <w:r>
        <w:t>2fil: Filosofía (subárea)</w:t>
      </w:r>
    </w:p>
    <w:sectPr w:rsidR="00272DAF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E7"/>
    <w:rsid w:val="001168ED"/>
    <w:rsid w:val="001B2147"/>
    <w:rsid w:val="00272DAF"/>
    <w:rsid w:val="00536BBA"/>
    <w:rsid w:val="009033D7"/>
    <w:rsid w:val="00A931E7"/>
    <w:rsid w:val="00C3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025D63"/>
  <w15:chartTrackingRefBased/>
  <w15:docId w15:val="{EE17CB68-4D6F-4E61-BF21-C6C87D0B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3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3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3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3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3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3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3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3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3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3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3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3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31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31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31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31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31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31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3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3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3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3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3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31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31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31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3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31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3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2025-09-21T13:17:00Z</dcterms:created>
  <dcterms:modified xsi:type="dcterms:W3CDTF">2025-09-21T21:59:00Z</dcterms:modified>
</cp:coreProperties>
</file>