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AB5D" w14:textId="0E9F17E7" w:rsidR="00536BBA" w:rsidRDefault="00684322">
      <w:r>
        <w:t>3l1</w:t>
      </w:r>
    </w:p>
    <w:p w14:paraId="1BDFB1B7" w14:textId="0F128E80" w:rsidR="00684322" w:rsidRDefault="00684322">
      <w:r>
        <w:t>Par angular</w:t>
      </w:r>
    </w:p>
    <w:p w14:paraId="06AFAAE3" w14:textId="4BA8AC3A" w:rsidR="00684322" w:rsidRDefault="00684322">
      <w:r>
        <w:t xml:space="preserve">Paradoja de galileo y </w:t>
      </w:r>
      <w:proofErr w:type="spellStart"/>
      <w:r>
        <w:t>equipotencia</w:t>
      </w:r>
      <w:proofErr w:type="spellEnd"/>
      <w:r w:rsidR="00484C4D">
        <w:t xml:space="preserve"> (f2</w:t>
      </w:r>
      <w:r w:rsidR="00004FDB">
        <w:t>)</w:t>
      </w:r>
    </w:p>
    <w:p w14:paraId="658E19F6" w14:textId="21DDC9A0" w:rsidR="00004FDB" w:rsidRDefault="00004FDB">
      <w:r>
        <w:t xml:space="preserve">Triangulo definición general (+ excepciones): Objeto de estudio es el </w:t>
      </w:r>
      <w:proofErr w:type="spellStart"/>
      <w:r>
        <w:t>triangulo</w:t>
      </w:r>
      <w:proofErr w:type="spellEnd"/>
      <w:r>
        <w:t xml:space="preserve"> rectilíneo</w:t>
      </w:r>
    </w:p>
    <w:p w14:paraId="36B4D836" w14:textId="15B2B716" w:rsidR="00004FDB" w:rsidRDefault="00E303D3">
      <w:r>
        <w:t>*unión* (Glosario)</w:t>
      </w:r>
    </w:p>
    <w:p w14:paraId="184E3AEF" w14:textId="2FFB98D8" w:rsidR="00E303D3" w:rsidRDefault="00E303D3">
      <w:r>
        <w:t>Lados y vértices de un triangulo (</w:t>
      </w:r>
      <w:proofErr w:type="spellStart"/>
      <w:r>
        <w:t>Obs</w:t>
      </w:r>
      <w:proofErr w:type="spellEnd"/>
      <w:r>
        <w:t xml:space="preserve"> con la notación + notación formalizada)</w:t>
      </w:r>
    </w:p>
    <w:p w14:paraId="2098916E" w14:textId="4A036C23" w:rsidR="00E303D3" w:rsidRDefault="00E303D3">
      <w:r>
        <w:t>Regiones asociadas al triangulo</w:t>
      </w:r>
      <w:r w:rsidR="004315A3">
        <w:t>: Región interior y exterior + Región triangular</w:t>
      </w:r>
    </w:p>
    <w:p w14:paraId="594E8AA2" w14:textId="373B9929" w:rsidR="004315A3" w:rsidRDefault="004315A3">
      <w:r>
        <w:t xml:space="preserve">Regiones exteriores relativas a un lado </w:t>
      </w:r>
    </w:p>
    <w:p w14:paraId="47CE219B" w14:textId="131C8953" w:rsidR="004315A3" w:rsidRDefault="004315A3">
      <w:r>
        <w:t xml:space="preserve">Angulo interior y exterior (exterior como el adyacente y suplementario de su respectivo </w:t>
      </w:r>
      <w:proofErr w:type="spellStart"/>
      <w:r>
        <w:t>angulo</w:t>
      </w:r>
      <w:proofErr w:type="spellEnd"/>
      <w:r>
        <w:t xml:space="preserve"> interior)</w:t>
      </w:r>
    </w:p>
    <w:p w14:paraId="1A8F602E" w14:textId="74D9B3AC" w:rsidR="004315A3" w:rsidRDefault="004315A3">
      <w:proofErr w:type="spellStart"/>
      <w:r>
        <w:t>Perimetro</w:t>
      </w:r>
      <w:proofErr w:type="spellEnd"/>
      <w:r>
        <w:t xml:space="preserve"> de una región plana: </w:t>
      </w:r>
      <w:proofErr w:type="spellStart"/>
      <w:r>
        <w:t>Linea</w:t>
      </w:r>
      <w:proofErr w:type="spellEnd"/>
      <w:r>
        <w:t xml:space="preserve"> cerrada (rectilínea, curvilínea o mixtilínea) que la limita.</w:t>
      </w:r>
      <w:r>
        <w:br/>
        <w:t xml:space="preserve">&gt; </w:t>
      </w:r>
      <w:proofErr w:type="spellStart"/>
      <w:r>
        <w:t>Perimetro</w:t>
      </w:r>
      <w:proofErr w:type="spellEnd"/>
      <w:r>
        <w:t xml:space="preserve"> de una región triangular + semiperímetro (notación)</w:t>
      </w:r>
    </w:p>
    <w:p w14:paraId="224FFB35" w14:textId="7164D740" w:rsidR="00BF0F7B" w:rsidRDefault="00BF0F7B">
      <w:r>
        <w:t>-</w:t>
      </w:r>
    </w:p>
    <w:p w14:paraId="2CC24AA3" w14:textId="155DE5EF" w:rsidR="00BF0F7B" w:rsidRDefault="00BF0F7B">
      <w:r>
        <w:t>3l2</w:t>
      </w:r>
    </w:p>
    <w:p w14:paraId="3B7CAFBA" w14:textId="213021C2" w:rsidR="004315A3" w:rsidRDefault="004315A3">
      <w:r>
        <w:t xml:space="preserve">Teoremas fundamentales en el </w:t>
      </w:r>
      <w:proofErr w:type="spellStart"/>
      <w:r>
        <w:t>triangulo</w:t>
      </w:r>
      <w:proofErr w:type="spellEnd"/>
      <w:r>
        <w:t xml:space="preserve"> (triangulo </w:t>
      </w:r>
      <w:proofErr w:type="spellStart"/>
      <w:r>
        <w:t>rectilineo</w:t>
      </w:r>
      <w:proofErr w:type="spellEnd"/>
      <w:r>
        <w:t>) con sus respectivas demostraciones</w:t>
      </w:r>
    </w:p>
    <w:p w14:paraId="089DDC7D" w14:textId="1E96FA72" w:rsidR="004315A3" w:rsidRDefault="004315A3">
      <w:r>
        <w:t>Teorema de 180 grados</w:t>
      </w:r>
    </w:p>
    <w:p w14:paraId="669A3468" w14:textId="154738FF" w:rsidR="00906EF3" w:rsidRDefault="00906EF3">
      <w:r>
        <w:t xml:space="preserve">Teorema del </w:t>
      </w:r>
      <w:proofErr w:type="spellStart"/>
      <w:r>
        <w:t>angulo</w:t>
      </w:r>
      <w:proofErr w:type="spellEnd"/>
      <w:r>
        <w:t xml:space="preserve"> exterior</w:t>
      </w:r>
    </w:p>
    <w:p w14:paraId="1B3ED357" w14:textId="7A01B191" w:rsidR="00906EF3" w:rsidRDefault="00906EF3">
      <w:r>
        <w:t>Teorema de 360 grados</w:t>
      </w:r>
    </w:p>
    <w:p w14:paraId="35BC3B3E" w14:textId="1139850E" w:rsidR="00906EF3" w:rsidRDefault="00906EF3">
      <w:r>
        <w:t>-</w:t>
      </w:r>
    </w:p>
    <w:p w14:paraId="5AAEE8C7" w14:textId="2553430A" w:rsidR="00906EF3" w:rsidRDefault="00906EF3">
      <w:r>
        <w:t>3l</w:t>
      </w:r>
      <w:r w:rsidR="00BF0F7B">
        <w:t>3</w:t>
      </w:r>
    </w:p>
    <w:p w14:paraId="1E636B05" w14:textId="3127F3BB" w:rsidR="00906EF3" w:rsidRDefault="00906EF3">
      <w:r>
        <w:t>Teorema de 360 grados</w:t>
      </w:r>
    </w:p>
    <w:p w14:paraId="7F3DDA0A" w14:textId="42E490FE" w:rsidR="00906EF3" w:rsidRDefault="00906EF3">
      <w:r>
        <w:t>Teoremas adicionales (se deducen de los fundamentales)</w:t>
      </w:r>
      <w:r w:rsidR="00784B5B">
        <w:t xml:space="preserve"> + Construcciones en triángulos</w:t>
      </w:r>
      <w:r>
        <w:br/>
        <w:t>&gt; Teorema de cursor</w:t>
      </w:r>
    </w:p>
    <w:p w14:paraId="3CEC34E9" w14:textId="6421FCB2" w:rsidR="00784B5B" w:rsidRDefault="00784B5B">
      <w:r>
        <w:t>Congruencia</w:t>
      </w:r>
      <w:r w:rsidR="00892A20">
        <w:t xml:space="preserve"> de figuras</w:t>
      </w:r>
      <w:r w:rsidR="00BF0F7B">
        <w:t>: Conceptos de recta y plano son sugeridos por un rayo de luz o de un estanque helado (conceptos puros que en la propia realidad no existen y se nos exige una idealización). Estos “cambios” que nuestra intuición percibe de los objetos, es decir, los “movimientos” nos dan la idea de congruencia.</w:t>
      </w:r>
    </w:p>
    <w:p w14:paraId="47602BD9" w14:textId="73B3E1D1" w:rsidR="00414551" w:rsidRDefault="00BF0F7B">
      <w:r>
        <w:t>Tenemos movimientos de rotación, reflexió</w:t>
      </w:r>
      <w:r w:rsidR="00414551">
        <w:t>n y traslación de tal forma que dichas figuras “coinciden”. Intuitivamente hablando, dos figuras son congruentes si tienen la misma forma e igual tamaño. En el lenguaje coloquial, a veces decimos que los puntos, segmentos, rectas se “mueven” pero en la geometría euclídea cuando “te mueves” de un lugar a otro en el plano en realidad estás cambiando de objeto geométrico.</w:t>
      </w:r>
      <w:r w:rsidR="00414551">
        <w:br/>
        <w:t xml:space="preserve">Dentro del desarrollo axiomático griego, las nociones primarias se construían con fundamento en el mundo exterior, es decir se pretendían que los axiomas respondieran a la realidad, este tipo de </w:t>
      </w:r>
      <w:r w:rsidR="00414551">
        <w:lastRenderedPageBreak/>
        <w:t xml:space="preserve">axiomática se ha denominado </w:t>
      </w:r>
      <w:proofErr w:type="gramStart"/>
      <w:r w:rsidR="00414551">
        <w:t>axiomática material</w:t>
      </w:r>
      <w:proofErr w:type="gramEnd"/>
      <w:r w:rsidR="00414551">
        <w:t xml:space="preserve">… En oposición a la </w:t>
      </w:r>
      <w:proofErr w:type="gramStart"/>
      <w:r w:rsidR="00414551">
        <w:t>axiomática material</w:t>
      </w:r>
      <w:proofErr w:type="gramEnd"/>
      <w:r w:rsidR="00414551">
        <w:t>, se estructura lo que se ha denominado un sistema axiomático formal.</w:t>
      </w:r>
    </w:p>
    <w:p w14:paraId="10A7EE39" w14:textId="4FD48A21" w:rsidR="00414551" w:rsidRDefault="00414551">
      <w:r>
        <w:t>Noción de congruencia: Si dos figuras geométricas pueden superponerse de manera que coincidan exactamente, estas son llamadas congruentes. &lt;axioma de Euclides – las cosas que coincidan entre sí son congruentes&gt;</w:t>
      </w:r>
    </w:p>
    <w:p w14:paraId="22998096" w14:textId="1D4703BC" w:rsidR="00414551" w:rsidRDefault="00414551">
      <w:r>
        <w:t>Conceptos previos: Postulado de Euclides &gt; Todos los ángulos rectos son iguales entre sí &lt;Euclides consideraba la igualdad lo que hoy llamamos congruencia&gt;</w:t>
      </w:r>
      <w:r>
        <w:br/>
        <w:t xml:space="preserve">La noción de movimiento de un segmento es simplemente que cambiamos de forma continua en una familia de segmentos que tienen la misma magnitud. Igual con otros objetos, lo que hacemos </w:t>
      </w:r>
      <w:r w:rsidR="00547B71">
        <w:t>es cambiar de conjuntos de puntos, pero de tal forma que se preserven las medidas angulares y medidas de segmentos correspondientes, es decir los objetos son “congruentes” y de la forma de llegar a uno a otro se llama ‘isometría’</w:t>
      </w:r>
      <w:r>
        <w:t xml:space="preserve"> </w:t>
      </w:r>
    </w:p>
    <w:p w14:paraId="30A2E0C7" w14:textId="2EB7E732" w:rsidR="00547B71" w:rsidRDefault="00547B71">
      <w:r>
        <w:t xml:space="preserve">Isometría: La aplicación matemática entre dos espacios métricos que conserva las distancia entre los puntos &lt;usualmente asumido ser </w:t>
      </w:r>
      <w:proofErr w:type="spellStart"/>
      <w:r>
        <w:t>bijectiva</w:t>
      </w:r>
      <w:proofErr w:type="spellEnd"/>
      <w:r>
        <w:t xml:space="preserve">&gt;. Es decir, las isometrías son los morfismos de la categoría de espacios métricos (Dado un espacio </w:t>
      </w:r>
      <w:proofErr w:type="spellStart"/>
      <w:r>
        <w:t>euclideo</w:t>
      </w:r>
      <w:proofErr w:type="spellEnd"/>
      <w:r>
        <w:t xml:space="preserve"> de dos o tres dimensiones, dos figuras u objetos se dice que existe isometría cuando son congruentes entre sí, o viceversa *es el caso de las rotaciones*). Siendo que la isometría también se le llama congruencia o transformación congruente (</w:t>
      </w:r>
      <w:proofErr w:type="spellStart"/>
      <w:r>
        <w:t>congruence</w:t>
      </w:r>
      <w:proofErr w:type="spellEnd"/>
      <w:r>
        <w:t xml:space="preserve">, </w:t>
      </w:r>
      <w:proofErr w:type="spellStart"/>
      <w:r>
        <w:t>congruent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>). La isometría relaciona a las figuras antes mencionadas y es un movimiento rígido (traslación o rotación), o una composición de movimiento rígido y una reflexión.</w:t>
      </w:r>
    </w:p>
    <w:p w14:paraId="42147EAF" w14:textId="0E4BB862" w:rsidR="00547B71" w:rsidRDefault="00547B71">
      <w:r>
        <w:t xml:space="preserve">*Composición teniendo en cuenta su definición como operación de funciones*, reflexión </w:t>
      </w:r>
    </w:p>
    <w:sectPr w:rsidR="00547B71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CA"/>
    <w:rsid w:val="00004FDB"/>
    <w:rsid w:val="001168ED"/>
    <w:rsid w:val="00370CCA"/>
    <w:rsid w:val="00414551"/>
    <w:rsid w:val="004315A3"/>
    <w:rsid w:val="00484C4D"/>
    <w:rsid w:val="00536BBA"/>
    <w:rsid w:val="00547B71"/>
    <w:rsid w:val="00684322"/>
    <w:rsid w:val="00784B5B"/>
    <w:rsid w:val="00892A20"/>
    <w:rsid w:val="009033D7"/>
    <w:rsid w:val="00906EF3"/>
    <w:rsid w:val="00A358EB"/>
    <w:rsid w:val="00BF0F7B"/>
    <w:rsid w:val="00D60676"/>
    <w:rsid w:val="00E3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144752"/>
  <w15:chartTrackingRefBased/>
  <w15:docId w15:val="{2F52BB39-B531-4DAB-BACC-AB0CC3AA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0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0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0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0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0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0C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0C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0C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0C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0C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0C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0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0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0C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0C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0C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0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0C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0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2</Pages>
  <Words>551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2025-11-01T01:08:00Z</dcterms:created>
  <dcterms:modified xsi:type="dcterms:W3CDTF">2025-11-03T04:52:00Z</dcterms:modified>
</cp:coreProperties>
</file>