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8DF16" w14:textId="03A8A2CE" w:rsidR="00DC09A6" w:rsidRPr="007245BB" w:rsidRDefault="007245BB">
      <w:pPr>
        <w:rPr>
          <w:lang w:val="es-MX"/>
        </w:rPr>
      </w:pPr>
      <w:r>
        <w:rPr>
          <w:lang w:val="es-MX"/>
        </w:rPr>
        <w:t>Conjunto 1 (c1): Ángulo trigonométrico *te*, Sistemas de medición angular *te*</w:t>
      </w:r>
    </w:p>
    <w:sectPr w:rsidR="00DC09A6" w:rsidRPr="007245BB" w:rsidSect="007245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9A6"/>
    <w:rsid w:val="007245BB"/>
    <w:rsid w:val="00CE3852"/>
    <w:rsid w:val="00DC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EADF70"/>
  <w15:chartTrackingRefBased/>
  <w15:docId w15:val="{1C05D2B3-F667-43C6-9E3E-9D184A8B0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0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0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0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0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0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0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0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0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0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0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0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0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09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09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09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09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09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09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0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0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0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0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0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09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09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09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0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09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0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2025-09-02T03:23:00Z</dcterms:created>
  <dcterms:modified xsi:type="dcterms:W3CDTF">2025-09-02T03:24:00Z</dcterms:modified>
</cp:coreProperties>
</file>