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CFD2" w14:textId="0D5255FC" w:rsidR="00B048CC" w:rsidRDefault="00047D52">
      <w:r>
        <w:t>1 = Parsimonioso</w:t>
      </w:r>
      <w:r w:rsidR="00E95450">
        <w:t>, sa</w:t>
      </w:r>
    </w:p>
    <w:sectPr w:rsidR="00B048CC" w:rsidSect="00047D5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1483"/>
    <w:rsid w:val="00047D52"/>
    <w:rsid w:val="00471483"/>
    <w:rsid w:val="00A722D0"/>
    <w:rsid w:val="00AA43E3"/>
    <w:rsid w:val="00B048CC"/>
    <w:rsid w:val="00E9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0D07"/>
  <w15:chartTrackingRefBased/>
  <w15:docId w15:val="{BD672822-B72E-4457-83A8-A35F4CFE8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4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4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4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4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4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4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4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14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4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4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1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2025-08-29T05:03:00Z</dcterms:created>
  <dcterms:modified xsi:type="dcterms:W3CDTF">2025-08-29T05:05:00Z</dcterms:modified>
</cp:coreProperties>
</file>