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4F3BE" w14:textId="465E824B" w:rsidR="00631A0D" w:rsidRDefault="00771D4D">
      <w:r>
        <w:t>Enfoque general</w:t>
      </w:r>
    </w:p>
    <w:p w14:paraId="0B0C634C" w14:textId="7A8AF921" w:rsidR="00771D4D" w:rsidRDefault="00771D4D">
      <w:r>
        <w:t>1. Acción y efecto de informar</w:t>
      </w:r>
    </w:p>
    <w:p w14:paraId="304CCD95" w14:textId="77F7BCE5" w:rsidR="00771D4D" w:rsidRDefault="00771D4D">
      <w:r>
        <w:t>2. Oficina donde se informa sobre algo ¿)</w:t>
      </w:r>
    </w:p>
    <w:p w14:paraId="59C9BE3B" w14:textId="3BA2EDC2" w:rsidR="00771D4D" w:rsidRDefault="00771D4D">
      <w:r>
        <w:t>3. Averiguación jurídica y legal de un hecho o delito</w:t>
      </w:r>
    </w:p>
    <w:p w14:paraId="1F131F30" w14:textId="42A4A6CA" w:rsidR="00771D4D" w:rsidRDefault="00771D4D">
      <w:r>
        <w:t>4. Pruebas que se hacen de la calidad y circunstancias necesarias en una persona para un empleo u honor</w:t>
      </w:r>
    </w:p>
    <w:sectPr w:rsidR="00771D4D" w:rsidSect="00771D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A0D"/>
    <w:rsid w:val="00631A0D"/>
    <w:rsid w:val="006B38E5"/>
    <w:rsid w:val="00771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D90EC2"/>
  <w15:chartTrackingRefBased/>
  <w15:docId w15:val="{E6073A0D-3E6B-4215-AA80-2B621DC87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1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1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1A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1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1A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1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1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1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1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1A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1A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1A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1A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1A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1A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1A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1A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1A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1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1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1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1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1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1A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1A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1A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1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1A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1A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</Words>
  <Characters>209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2025-09-06T23:05:00Z</dcterms:created>
  <dcterms:modified xsi:type="dcterms:W3CDTF">2025-09-06T23:08:00Z</dcterms:modified>
</cp:coreProperties>
</file>