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3ED29875" w:rsidR="009E4A6C" w:rsidRDefault="009E4A6C">
      <w:r>
        <w:t>Materiales</w:t>
      </w:r>
      <w:r w:rsidR="001E39C3">
        <w:t xml:space="preserve"> </w:t>
      </w:r>
      <w:hyperlink r:id="rId4" w:history="1">
        <w:r w:rsidR="00574CF7" w:rsidRPr="00574CF7">
          <w:rPr>
            <w:rStyle w:val="Hipervnculo"/>
          </w:rPr>
          <w:t>interpretar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168ED"/>
    <w:rsid w:val="00183EF2"/>
    <w:rsid w:val="001E39C3"/>
    <w:rsid w:val="00495473"/>
    <w:rsid w:val="00570E99"/>
    <w:rsid w:val="00574CF7"/>
    <w:rsid w:val="005B0B3F"/>
    <w:rsid w:val="00707F76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interpret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122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2025-09-12T02:04:00Z</dcterms:modified>
</cp:coreProperties>
</file>