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51D15" w14:textId="2C9DDFED" w:rsidR="00B048CC" w:rsidRDefault="00847A3C">
      <w:r>
        <w:t>Acepciones como producto de una definición no clara:</w:t>
      </w:r>
    </w:p>
    <w:p w14:paraId="4353AB88" w14:textId="7B0633BB" w:rsidR="00847A3C" w:rsidRDefault="00847A3C">
      <w:r>
        <w:t>1. Ciencia/Estudio de los métodos de tal disciplina = Metodología de tal disciplina (enfoque más común)</w:t>
      </w:r>
    </w:p>
    <w:sectPr w:rsidR="00847A3C" w:rsidSect="00847A3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73C6"/>
    <w:rsid w:val="0023063F"/>
    <w:rsid w:val="00847A3C"/>
    <w:rsid w:val="00AA43E3"/>
    <w:rsid w:val="00B048CC"/>
    <w:rsid w:val="00E8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7E93B"/>
  <w15:chartTrackingRefBased/>
  <w15:docId w15:val="{6C380FF7-FDCE-4741-AB71-544C14609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7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7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7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7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7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7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7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7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7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7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7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7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73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73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73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73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73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73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7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7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7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7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7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73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73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73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7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73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73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133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2025-08-20T22:34:00Z</dcterms:created>
  <dcterms:modified xsi:type="dcterms:W3CDTF">2025-08-20T22:35:00Z</dcterms:modified>
</cp:coreProperties>
</file>