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30CA" w14:textId="54C04B22" w:rsidR="00B048CC" w:rsidRDefault="00B31FC1">
      <w:r>
        <w:t>Acepción general</w:t>
      </w:r>
    </w:p>
    <w:p w14:paraId="13BC2102" w14:textId="77777777" w:rsidR="00B31FC1" w:rsidRDefault="00B31FC1"/>
    <w:p w14:paraId="5FC67B37" w14:textId="4C0C9C12" w:rsidR="00B31FC1" w:rsidRDefault="00B31FC1">
      <w:r>
        <w:t>Ejemplo o ejemplar de algo</w:t>
      </w:r>
    </w:p>
    <w:sectPr w:rsidR="00B31FC1" w:rsidSect="00B31FC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A79"/>
    <w:rsid w:val="00553A79"/>
    <w:rsid w:val="00AA43E3"/>
    <w:rsid w:val="00B048CC"/>
    <w:rsid w:val="00B31FC1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D1B9"/>
  <w15:chartTrackingRefBased/>
  <w15:docId w15:val="{9F16AB83-47DA-4615-ACD1-8AAD778F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2025-08-21T16:21:00Z</dcterms:created>
  <dcterms:modified xsi:type="dcterms:W3CDTF">2025-08-21T16:21:00Z</dcterms:modified>
</cp:coreProperties>
</file>