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8089" w14:textId="74C7443B" w:rsidR="00536BBA" w:rsidRDefault="00962207">
      <w:r>
        <w:t>1: Sistema axiomático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E4"/>
    <w:rsid w:val="001168ED"/>
    <w:rsid w:val="00536BBA"/>
    <w:rsid w:val="007D38C8"/>
    <w:rsid w:val="009033D7"/>
    <w:rsid w:val="00962207"/>
    <w:rsid w:val="00B0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D2F26"/>
  <w15:chartTrackingRefBased/>
  <w15:docId w15:val="{9EAD68D7-7D16-4438-8D16-C66ADEE6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7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7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7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7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7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7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2025-09-23T22:22:00Z</dcterms:created>
  <dcterms:modified xsi:type="dcterms:W3CDTF">2025-09-23T22:22:00Z</dcterms:modified>
</cp:coreProperties>
</file>