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5720B" w14:textId="161A83E7" w:rsidR="006160D8" w:rsidRDefault="00244656">
      <w:r>
        <w:t>Enfoque psicológico general</w:t>
      </w:r>
    </w:p>
    <w:p w14:paraId="0581942C" w14:textId="34E6D580" w:rsidR="00244656" w:rsidRDefault="00244656">
      <w:r>
        <w:t>1. Tratamiento psicoanalítico</w:t>
      </w:r>
    </w:p>
    <w:sectPr w:rsidR="00244656" w:rsidSect="0024465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0D8"/>
    <w:rsid w:val="00244656"/>
    <w:rsid w:val="006160D8"/>
    <w:rsid w:val="00A35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F364AF4"/>
  <w15:chartTrackingRefBased/>
  <w15:docId w15:val="{71BF3CEB-02C4-4C81-B75C-359B06A210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160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160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160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160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160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160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160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160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160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160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160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160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160D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160D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160D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160D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160D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160D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160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160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160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160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160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160D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160D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160D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160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160D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160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</Words>
  <Characters>50</Characters>
  <Application>Microsoft Office Word</Application>
  <DocSecurity>0</DocSecurity>
  <Lines>1</Lines>
  <Paragraphs>1</Paragraphs>
  <ScaleCrop>false</ScaleCrop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2</cp:revision>
  <dcterms:created xsi:type="dcterms:W3CDTF">2025-09-03T23:09:00Z</dcterms:created>
  <dcterms:modified xsi:type="dcterms:W3CDTF">2025-09-03T23:10:00Z</dcterms:modified>
</cp:coreProperties>
</file>