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68424E62" w:rsidR="00071EFA" w:rsidRDefault="00071EFA">
      <w:r>
        <w:t>FP</w:t>
      </w:r>
      <w:r w:rsidR="001A3D89">
        <w:t xml:space="preserve"> </w:t>
      </w:r>
    </w:p>
    <w:p w14:paraId="3DE5C1C0" w14:textId="5E81613E" w:rsidR="00071EFA" w:rsidRPr="00BB6625" w:rsidRDefault="00071EFA">
      <w:pPr>
        <w:rPr>
          <w:lang w:val="en-US"/>
        </w:rPr>
      </w:pPr>
      <w:r w:rsidRPr="00BB6625">
        <w:rPr>
          <w:lang w:val="en-US"/>
        </w:rPr>
        <w:t>FS</w:t>
      </w:r>
    </w:p>
    <w:p w14:paraId="54174E4A" w14:textId="7095F3C2" w:rsidR="00071EFA" w:rsidRPr="00BB6625" w:rsidRDefault="00071EFA">
      <w:pPr>
        <w:rPr>
          <w:lang w:val="en-US"/>
        </w:rPr>
      </w:pPr>
      <w:r w:rsidRPr="00BB6625">
        <w:rPr>
          <w:lang w:val="en-US"/>
        </w:rPr>
        <w:t>OF</w:t>
      </w:r>
    </w:p>
    <w:p w14:paraId="103DBE84" w14:textId="77777777" w:rsidR="00071EFA" w:rsidRPr="00BB6625" w:rsidRDefault="00071EFA">
      <w:pPr>
        <w:rPr>
          <w:lang w:val="en-US"/>
        </w:rPr>
      </w:pPr>
    </w:p>
    <w:p w14:paraId="20270F69" w14:textId="1586EDA3" w:rsidR="00071EFA" w:rsidRPr="00BB6625" w:rsidRDefault="00071EFA">
      <w:pPr>
        <w:rPr>
          <w:lang w:val="en-US"/>
        </w:rPr>
      </w:pPr>
      <w:r w:rsidRPr="00BB6625">
        <w:rPr>
          <w:lang w:val="en-US"/>
        </w:rPr>
        <w:t>-</w:t>
      </w:r>
    </w:p>
    <w:p w14:paraId="5F0EE017" w14:textId="77777777" w:rsidR="00071EFA" w:rsidRPr="00BB6625" w:rsidRDefault="00071EFA">
      <w:pPr>
        <w:rPr>
          <w:lang w:val="en-US"/>
        </w:rPr>
      </w:pPr>
    </w:p>
    <w:p w14:paraId="541BACA4" w14:textId="44BAEE83" w:rsidR="00071EFA" w:rsidRPr="00BB6625" w:rsidRDefault="00071EFA">
      <w:pPr>
        <w:rPr>
          <w:lang w:val="en-US"/>
        </w:rPr>
      </w:pPr>
      <w:r w:rsidRPr="00BB6625">
        <w:rPr>
          <w:lang w:val="en-US"/>
        </w:rPr>
        <w:t>M</w:t>
      </w:r>
    </w:p>
    <w:p w14:paraId="5372F173" w14:textId="7217210E" w:rsidR="00071EFA" w:rsidRDefault="00071EFA">
      <w:pPr>
        <w:rPr>
          <w:lang w:val="en-US"/>
        </w:rPr>
      </w:pPr>
      <w:r w:rsidRPr="00BB6625">
        <w:rPr>
          <w:lang w:val="en-US"/>
        </w:rPr>
        <w:t>MP</w:t>
      </w:r>
      <w:r w:rsidR="00BB6625" w:rsidRPr="00BB6625">
        <w:rPr>
          <w:lang w:val="en-US"/>
        </w:rPr>
        <w:t xml:space="preserve"> </w:t>
      </w:r>
      <w:r w:rsidR="00A47959">
        <w:rPr>
          <w:lang w:val="en-US"/>
        </w:rPr>
        <w:t>f0</w:t>
      </w:r>
      <w:r w:rsidR="00BB6625" w:rsidRPr="00BB6625">
        <w:rPr>
          <w:lang w:val="en-US"/>
        </w:rPr>
        <w:t>D:\alm\m_pre\2_hum\9_leng\1pr</w:t>
      </w:r>
      <w:r w:rsidR="00BB6625">
        <w:rPr>
          <w:lang w:val="en-US"/>
        </w:rPr>
        <w:t>i: lumbl, rodo</w:t>
      </w:r>
      <w:r w:rsidR="00B22B1F">
        <w:rPr>
          <w:lang w:val="en-US"/>
        </w:rPr>
        <w:t>tpl</w:t>
      </w:r>
    </w:p>
    <w:p w14:paraId="3C91832E" w14:textId="56E239AE" w:rsidR="0016126A" w:rsidRPr="0016126A" w:rsidRDefault="0016126A">
      <w:pPr>
        <w:rPr>
          <w:lang w:val="es-PE"/>
        </w:rPr>
      </w:pPr>
      <w:r w:rsidRPr="0016126A">
        <w:rPr>
          <w:lang w:val="es-PE"/>
        </w:rPr>
        <w:t>F</w:t>
      </w:r>
      <w:r>
        <w:rPr>
          <w:lang w:val="es-PE"/>
        </w:rPr>
        <w:t>6 Cepre uni boletin</w:t>
      </w:r>
    </w:p>
    <w:p w14:paraId="79D7AE11" w14:textId="3CAAFB1E" w:rsidR="00071EFA" w:rsidRPr="0016126A" w:rsidRDefault="00071EFA">
      <w:pPr>
        <w:rPr>
          <w:lang w:val="es-PE"/>
        </w:rPr>
      </w:pPr>
      <w:r w:rsidRPr="001A3D89">
        <w:rPr>
          <w:lang w:val="es-PE"/>
        </w:rPr>
        <w:t>MS</w:t>
      </w:r>
      <w:r w:rsidR="001A3D89" w:rsidRPr="001A3D89">
        <w:rPr>
          <w:lang w:val="es-PE"/>
        </w:rPr>
        <w:t xml:space="preserve"> f1 </w:t>
      </w:r>
      <w:hyperlink r:id="rId4" w:history="1">
        <w:r w:rsidR="001A3D89" w:rsidRPr="001A3D89">
          <w:rPr>
            <w:rStyle w:val="Hipervnculo"/>
          </w:rPr>
          <w:t>Círculo de Copenhague o Glosemática – Introducciónsobrelalingüística</w:t>
        </w:r>
      </w:hyperlink>
    </w:p>
    <w:p w14:paraId="0DC8F054" w14:textId="428D7D0E" w:rsidR="001A3D89" w:rsidRPr="0016126A" w:rsidRDefault="001A3D89">
      <w:pPr>
        <w:rPr>
          <w:lang w:val="es-PE"/>
        </w:rPr>
      </w:pPr>
      <w:r w:rsidRPr="0016126A">
        <w:rPr>
          <w:lang w:val="es-PE"/>
        </w:rPr>
        <w:t xml:space="preserve">F2 </w:t>
      </w:r>
      <w:hyperlink r:id="rId5" w:history="1">
        <w:r w:rsidRPr="001A3D89">
          <w:rPr>
            <w:rStyle w:val="Hipervnculo"/>
          </w:rPr>
          <w:t>funtivos - Buscar con Google</w:t>
        </w:r>
      </w:hyperlink>
    </w:p>
    <w:p w14:paraId="50945E40" w14:textId="6D925B57" w:rsidR="00F271F3" w:rsidRPr="0016126A" w:rsidRDefault="00F271F3">
      <w:pPr>
        <w:rPr>
          <w:lang w:val="es-PE"/>
        </w:rPr>
      </w:pPr>
      <w:r w:rsidRPr="00F271F3">
        <w:rPr>
          <w:lang w:val="es-PE"/>
        </w:rPr>
        <w:t xml:space="preserve">F3 </w:t>
      </w:r>
      <w:hyperlink r:id="rId6" w:history="1">
        <w:r w:rsidRPr="00F271F3">
          <w:rPr>
            <w:rStyle w:val="Hipervnculo"/>
          </w:rPr>
          <w:t>Semantic field - Wikipedia</w:t>
        </w:r>
      </w:hyperlink>
      <w:r w:rsidRPr="00F271F3">
        <w:rPr>
          <w:lang w:val="es-PE"/>
        </w:rPr>
        <w:t xml:space="preserve">, </w:t>
      </w:r>
      <w:hyperlink r:id="rId7" w:history="1">
        <w:r w:rsidRPr="00F271F3">
          <w:rPr>
            <w:rStyle w:val="Hipervnculo"/>
          </w:rPr>
          <w:t>Campo semántico - Wikipedia, la enciclopedia libre</w:t>
        </w:r>
      </w:hyperlink>
    </w:p>
    <w:p w14:paraId="041544F9" w14:textId="16935C91" w:rsidR="00F271F3" w:rsidRDefault="00F271F3">
      <w:pPr>
        <w:rPr>
          <w:lang w:val="es-PE"/>
        </w:rPr>
      </w:pPr>
      <w:r w:rsidRPr="00A47959">
        <w:rPr>
          <w:lang w:val="es-PE"/>
        </w:rPr>
        <w:t xml:space="preserve">F4 </w:t>
      </w:r>
      <w:hyperlink r:id="rId8" w:history="1">
        <w:r w:rsidR="00A47959" w:rsidRPr="00A47959">
          <w:rPr>
            <w:rStyle w:val="Hipervnculo"/>
          </w:rPr>
          <w:t>Sema - Wikipedia, la enciclopedia libre</w:t>
        </w:r>
      </w:hyperlink>
      <w:r w:rsidR="00A47959" w:rsidRPr="00A47959">
        <w:rPr>
          <w:lang w:val="es-PE"/>
        </w:rPr>
        <w:t>,</w:t>
      </w:r>
      <w:r w:rsidR="00A47959">
        <w:rPr>
          <w:lang w:val="es-PE"/>
        </w:rPr>
        <w:t xml:space="preserve"> </w:t>
      </w:r>
      <w:hyperlink r:id="rId9" w:history="1">
        <w:r w:rsidR="00A47959" w:rsidRPr="00A47959">
          <w:rPr>
            <w:rStyle w:val="Hipervnculo"/>
          </w:rPr>
          <w:t>Seme (semantics) - Wikipedia</w:t>
        </w:r>
      </w:hyperlink>
    </w:p>
    <w:p w14:paraId="4C8E6FEF" w14:textId="08E6D358" w:rsidR="00032BC1" w:rsidRPr="00A47959" w:rsidRDefault="00032BC1">
      <w:pPr>
        <w:rPr>
          <w:lang w:val="es-PE"/>
        </w:rPr>
      </w:pPr>
      <w:r>
        <w:rPr>
          <w:lang w:val="es-PE"/>
        </w:rPr>
        <w:t xml:space="preserve">F5 </w:t>
      </w:r>
      <w:hyperlink r:id="rId10" w:history="1">
        <w:r w:rsidRPr="00032BC1">
          <w:rPr>
            <w:rStyle w:val="Hipervnculo"/>
          </w:rPr>
          <w:t>Taxema - Wikipedia, la enciclopedia libre</w:t>
        </w:r>
      </w:hyperlink>
    </w:p>
    <w:p w14:paraId="2DB5E9F0" w14:textId="435DD411" w:rsidR="00071EFA" w:rsidRPr="00BB6625" w:rsidRDefault="00071EFA">
      <w:pPr>
        <w:rPr>
          <w:lang w:val="en-US"/>
        </w:rPr>
      </w:pPr>
      <w:r w:rsidRPr="00BB6625">
        <w:rPr>
          <w:lang w:val="en-US"/>
        </w:rPr>
        <w:t>OM</w:t>
      </w:r>
    </w:p>
    <w:sectPr w:rsidR="00071EFA" w:rsidRPr="00BB6625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32BC1"/>
    <w:rsid w:val="00071EFA"/>
    <w:rsid w:val="0016126A"/>
    <w:rsid w:val="001A3D89"/>
    <w:rsid w:val="0024487D"/>
    <w:rsid w:val="00570E99"/>
    <w:rsid w:val="00A47959"/>
    <w:rsid w:val="00AA43E3"/>
    <w:rsid w:val="00AB3EBA"/>
    <w:rsid w:val="00B048CC"/>
    <w:rsid w:val="00B22B1F"/>
    <w:rsid w:val="00BB6625"/>
    <w:rsid w:val="00D23517"/>
    <w:rsid w:val="00F271F3"/>
    <w:rsid w:val="00F8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A3D8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A3D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Sem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s.wikipedia.org/wiki/Campo_sem%C3%A1ntico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Semantic_fiel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oogle.com/search?q=funtivos&amp;oq=funtivos&amp;gs_lcrp=EgRlZGdlKgYIABBFGDkyBggAEEUYOdIBCDExODdqMGoxqAIAsAIA&amp;sourceid=chrome&amp;ie=UTF-8" TargetMode="External"/><Relationship Id="rId10" Type="http://schemas.openxmlformats.org/officeDocument/2006/relationships/hyperlink" Target="https://es.wikipedia.org/wiki/Taxema" TargetMode="External"/><Relationship Id="rId4" Type="http://schemas.openxmlformats.org/officeDocument/2006/relationships/hyperlink" Target="https://introduccionsobrelalinguistica.wordpress.com/2015/12/12/circulo-de-copenhague-o-glosematica/" TargetMode="External"/><Relationship Id="rId9" Type="http://schemas.openxmlformats.org/officeDocument/2006/relationships/hyperlink" Target="https://en.wikipedia.org/wiki/Seme_(semantics)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152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8</cp:revision>
  <dcterms:created xsi:type="dcterms:W3CDTF">2025-08-16T19:01:00Z</dcterms:created>
  <dcterms:modified xsi:type="dcterms:W3CDTF">2025-12-18T12:00:00Z</dcterms:modified>
</cp:coreProperties>
</file>