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DBC4" w14:textId="020AE64E" w:rsidR="00B048CC" w:rsidRDefault="00634111">
      <w:r>
        <w:t>Filosofía Semana 2</w:t>
      </w:r>
      <w:r>
        <w:br/>
      </w:r>
      <w:r w:rsidR="00153FB5">
        <w:t>Palabras nuevas que aparecen: cognoscible, cognoscente,</w:t>
      </w:r>
      <w:r w:rsidR="008920D2">
        <w:t xml:space="preserve"> epojé, doxa,</w:t>
      </w:r>
      <w:r w:rsidR="00153FB5">
        <w:t xml:space="preserve"> </w:t>
      </w:r>
      <w:r w:rsidR="00687CE2">
        <w:t xml:space="preserve">noúmeno, </w:t>
      </w:r>
      <w:r w:rsidR="000B4C6B">
        <w:t>relegar, pragmatismo,</w:t>
      </w:r>
      <w:r w:rsidR="00B94CEA">
        <w:t xml:space="preserve"> acrítico, </w:t>
      </w:r>
      <w:r w:rsidR="00153FB5">
        <w:t>póstumo, posibilidad, origen, esencia,</w:t>
      </w:r>
      <w:r w:rsidR="003A0B0D">
        <w:t xml:space="preserve"> acendrado,</w:t>
      </w:r>
      <w:r w:rsidR="00153FB5">
        <w:t xml:space="preserve"> disoluto, </w:t>
      </w:r>
      <w:r w:rsidR="003A0B0D">
        <w:t>licencioso</w:t>
      </w:r>
    </w:p>
    <w:p w14:paraId="5D43E982" w14:textId="79415322" w:rsidR="00153FB5" w:rsidRDefault="00153FB5"/>
    <w:p w14:paraId="3BD5C2B6" w14:textId="11F4A783" w:rsidR="00F258FC" w:rsidRDefault="00F258FC">
      <w:r>
        <w:t xml:space="preserve">Cognoscente. Rae.: </w:t>
      </w:r>
      <w:r w:rsidRPr="00F258FC">
        <w:t>Del lat. </w:t>
      </w:r>
      <w:r w:rsidRPr="00F258FC">
        <w:rPr>
          <w:i/>
          <w:iCs/>
        </w:rPr>
        <w:t>cognoscens, -entis,</w:t>
      </w:r>
      <w:r w:rsidRPr="00F258FC">
        <w:t> part. pres. act. de </w:t>
      </w:r>
      <w:r w:rsidRPr="00F258FC">
        <w:rPr>
          <w:i/>
          <w:iCs/>
        </w:rPr>
        <w:t>cognoscĕre</w:t>
      </w:r>
      <w:r w:rsidRPr="00F258FC">
        <w:t> 'conocer'.</w:t>
      </w:r>
    </w:p>
    <w:p w14:paraId="51E4AA5A" w14:textId="77777777" w:rsidR="00F258FC" w:rsidRPr="00F258FC" w:rsidRDefault="00F258FC" w:rsidP="00F258FC">
      <w:pPr>
        <w:numPr>
          <w:ilvl w:val="0"/>
          <w:numId w:val="4"/>
        </w:numPr>
      </w:pPr>
      <w:r w:rsidRPr="00F258FC">
        <w:t>adj. Fil. Que conoce o que puede conocer.</w:t>
      </w:r>
    </w:p>
    <w:p w14:paraId="03CD9F10" w14:textId="77777777" w:rsidR="00F258FC" w:rsidRDefault="00F258FC"/>
    <w:p w14:paraId="17407032" w14:textId="422A923D" w:rsidR="00F258FC" w:rsidRPr="00F258FC" w:rsidRDefault="00F258FC">
      <w:r>
        <w:t xml:space="preserve">Cognoscible. Rae.: </w:t>
      </w:r>
      <w:r w:rsidRPr="00F258FC">
        <w:t>Del lat. </w:t>
      </w:r>
      <w:r w:rsidRPr="00F258FC">
        <w:rPr>
          <w:i/>
          <w:iCs/>
        </w:rPr>
        <w:t>cognoscibĭlis.</w:t>
      </w:r>
    </w:p>
    <w:p w14:paraId="6DC1A06D" w14:textId="77777777" w:rsidR="00F258FC" w:rsidRPr="00F258FC" w:rsidRDefault="00F258FC" w:rsidP="00F258FC">
      <w:pPr>
        <w:numPr>
          <w:ilvl w:val="0"/>
          <w:numId w:val="5"/>
        </w:numPr>
      </w:pPr>
      <w:r w:rsidRPr="00F258FC">
        <w:t>adj. </w:t>
      </w:r>
      <w:hyperlink r:id="rId5" w:anchor="4Jc48Q6" w:history="1">
        <w:r w:rsidRPr="00F258FC">
          <w:rPr>
            <w:rStyle w:val="Hipervnculo"/>
            <w:b/>
            <w:bCs/>
          </w:rPr>
          <w:t>conocible.</w:t>
        </w:r>
      </w:hyperlink>
    </w:p>
    <w:p w14:paraId="3834628B" w14:textId="77777777" w:rsidR="00F258FC" w:rsidRPr="00F258FC" w:rsidRDefault="00F258FC" w:rsidP="00F258FC">
      <w:r w:rsidRPr="00F258FC">
        <w:t>Sin.:</w:t>
      </w:r>
    </w:p>
    <w:p w14:paraId="4CB54C88" w14:textId="77777777" w:rsidR="00F258FC" w:rsidRPr="00F258FC" w:rsidRDefault="00F258FC" w:rsidP="00F258FC">
      <w:pPr>
        <w:numPr>
          <w:ilvl w:val="1"/>
          <w:numId w:val="5"/>
        </w:numPr>
      </w:pPr>
      <w:r w:rsidRPr="00F258FC">
        <w:rPr>
          <w:b/>
          <w:bCs/>
        </w:rPr>
        <w:t>conocible</w:t>
      </w:r>
      <w:r w:rsidRPr="00F258FC">
        <w:t>, </w:t>
      </w:r>
      <w:r w:rsidRPr="00F258FC">
        <w:rPr>
          <w:b/>
          <w:bCs/>
        </w:rPr>
        <w:t>comprensible</w:t>
      </w:r>
      <w:r w:rsidRPr="00F258FC">
        <w:t>, </w:t>
      </w:r>
      <w:r w:rsidRPr="00F258FC">
        <w:rPr>
          <w:b/>
          <w:bCs/>
        </w:rPr>
        <w:t>inteligible</w:t>
      </w:r>
      <w:r w:rsidRPr="00F258FC">
        <w:t>.</w:t>
      </w:r>
    </w:p>
    <w:p w14:paraId="6245D5AC" w14:textId="77777777" w:rsidR="00F258FC" w:rsidRPr="00F258FC" w:rsidRDefault="00F258FC" w:rsidP="00F258FC">
      <w:r w:rsidRPr="00F258FC">
        <w:t>Ant.:</w:t>
      </w:r>
    </w:p>
    <w:p w14:paraId="2C230047" w14:textId="77777777" w:rsidR="00F258FC" w:rsidRPr="00F258FC" w:rsidRDefault="00F258FC" w:rsidP="00F258FC">
      <w:pPr>
        <w:numPr>
          <w:ilvl w:val="1"/>
          <w:numId w:val="5"/>
        </w:numPr>
      </w:pPr>
      <w:r w:rsidRPr="00F258FC">
        <w:rPr>
          <w:b/>
          <w:bCs/>
        </w:rPr>
        <w:t>incognoscible</w:t>
      </w:r>
      <w:r w:rsidRPr="00F258FC">
        <w:t>.</w:t>
      </w:r>
    </w:p>
    <w:p w14:paraId="1976FB80" w14:textId="77777777" w:rsidR="00F258FC" w:rsidRDefault="00F258FC"/>
    <w:p w14:paraId="735A811C" w14:textId="77777777" w:rsidR="00F258FC" w:rsidRDefault="00F258FC"/>
    <w:p w14:paraId="59BFA654" w14:textId="67BD3154" w:rsidR="00F258FC" w:rsidRPr="008920D2" w:rsidRDefault="008920D2">
      <w:r>
        <w:t xml:space="preserve">Epojé. </w:t>
      </w:r>
      <w:r w:rsidRPr="008920D2">
        <w:t xml:space="preserve">Wikipedia </w:t>
      </w:r>
      <w:hyperlink r:id="rId6" w:history="1">
        <w:r w:rsidRPr="008920D2">
          <w:rPr>
            <w:rStyle w:val="Hipervnculo"/>
          </w:rPr>
          <w:t>https://en.wikipedia.org/wiki/Epoch%C3%A9#Legacy</w:t>
        </w:r>
      </w:hyperlink>
      <w:r>
        <w:t xml:space="preserve"> Epoché (eng)</w:t>
      </w:r>
    </w:p>
    <w:p w14:paraId="4F179D33" w14:textId="77777777" w:rsidR="008920D2" w:rsidRPr="008920D2" w:rsidRDefault="008920D2" w:rsidP="008920D2">
      <w:pPr>
        <w:rPr>
          <w:lang w:val="en-US"/>
        </w:rPr>
      </w:pPr>
      <w:r w:rsidRPr="008920D2">
        <w:rPr>
          <w:lang w:val="en-US"/>
        </w:rPr>
        <w:t>In </w:t>
      </w:r>
      <w:hyperlink r:id="rId7" w:tooltip="Hellenistic philosophy" w:history="1">
        <w:r w:rsidRPr="008920D2">
          <w:rPr>
            <w:rStyle w:val="Hipervnculo"/>
            <w:lang w:val="en-US"/>
          </w:rPr>
          <w:t>Hellenistic philosophy</w:t>
        </w:r>
      </w:hyperlink>
      <w:r w:rsidRPr="008920D2">
        <w:rPr>
          <w:lang w:val="en-US"/>
        </w:rPr>
        <w:t>, </w:t>
      </w:r>
      <w:r w:rsidRPr="008920D2">
        <w:rPr>
          <w:b/>
          <w:bCs/>
          <w:lang w:val="en-US"/>
        </w:rPr>
        <w:t>epoché</w:t>
      </w:r>
      <w:r w:rsidRPr="008920D2">
        <w:rPr>
          <w:lang w:val="en-US"/>
        </w:rPr>
        <w:t> (also </w:t>
      </w:r>
      <w:r w:rsidRPr="008920D2">
        <w:rPr>
          <w:b/>
          <w:bCs/>
          <w:lang w:val="en-US"/>
        </w:rPr>
        <w:t>epoche</w:t>
      </w:r>
      <w:r w:rsidRPr="008920D2">
        <w:rPr>
          <w:lang w:val="en-US"/>
        </w:rPr>
        <w:t>;</w:t>
      </w:r>
      <w:hyperlink r:id="rId8" w:anchor="cite_note-oed3-1" w:history="1">
        <w:r w:rsidRPr="008920D2">
          <w:rPr>
            <w:rStyle w:val="Hipervnculo"/>
            <w:vertAlign w:val="superscript"/>
            <w:lang w:val="en-US"/>
          </w:rPr>
          <w:t>[1]</w:t>
        </w:r>
      </w:hyperlink>
      <w:hyperlink r:id="rId9" w:anchor="cite_note-merriamwebster-2" w:history="1">
        <w:r w:rsidRPr="008920D2">
          <w:rPr>
            <w:rStyle w:val="Hipervnculo"/>
            <w:vertAlign w:val="superscript"/>
            <w:lang w:val="en-US"/>
          </w:rPr>
          <w:t>[2]</w:t>
        </w:r>
      </w:hyperlink>
      <w:r w:rsidRPr="008920D2">
        <w:rPr>
          <w:lang w:val="en-US"/>
        </w:rPr>
        <w:t> pronounced </w:t>
      </w:r>
      <w:hyperlink r:id="rId10" w:tooltip="Help:IPA/English" w:history="1">
        <w:r w:rsidRPr="008920D2">
          <w:rPr>
            <w:rStyle w:val="Hipervnculo"/>
            <w:lang/>
          </w:rPr>
          <w:t>/</w:t>
        </w:r>
        <w:r w:rsidRPr="008920D2">
          <w:rPr>
            <w:rStyle w:val="Hipervnculo"/>
            <w:rFonts w:ascii="Arial" w:hAnsi="Arial" w:cs="Arial"/>
            <w:lang/>
          </w:rPr>
          <w:t>ˈ</w:t>
        </w:r>
        <w:r w:rsidRPr="008920D2">
          <w:rPr>
            <w:rStyle w:val="Hipervnculo"/>
            <w:lang/>
          </w:rPr>
          <w:t>ɛp</w:t>
        </w:r>
        <w:r w:rsidRPr="008920D2">
          <w:rPr>
            <w:rStyle w:val="Hipervnculo"/>
            <w:rFonts w:ascii="Arial" w:hAnsi="Arial" w:cs="Arial"/>
            <w:lang/>
          </w:rPr>
          <w:t>ɒ</w:t>
        </w:r>
        <w:r w:rsidRPr="008920D2">
          <w:rPr>
            <w:rStyle w:val="Hipervnculo"/>
            <w:lang/>
          </w:rPr>
          <w:t>ki/</w:t>
        </w:r>
      </w:hyperlink>
      <w:hyperlink r:id="rId11" w:anchor="cite_note-oed3-1" w:history="1">
        <w:r w:rsidRPr="008920D2">
          <w:rPr>
            <w:rStyle w:val="Hipervnculo"/>
            <w:vertAlign w:val="superscript"/>
            <w:lang w:val="en-US"/>
          </w:rPr>
          <w:t>[1]</w:t>
        </w:r>
      </w:hyperlink>
      <w:r w:rsidRPr="008920D2">
        <w:rPr>
          <w:lang w:val="en-US"/>
        </w:rPr>
        <w:t> or </w:t>
      </w:r>
      <w:hyperlink r:id="rId12" w:tooltip="Help:IPA/English" w:history="1">
        <w:r w:rsidRPr="008920D2">
          <w:rPr>
            <w:rStyle w:val="Hipervnculo"/>
            <w:lang/>
          </w:rPr>
          <w:t>/</w:t>
        </w:r>
        <w:r w:rsidRPr="008920D2">
          <w:rPr>
            <w:rStyle w:val="Hipervnculo"/>
            <w:rFonts w:ascii="Arial" w:hAnsi="Arial" w:cs="Arial"/>
            <w:lang/>
          </w:rPr>
          <w:t>ˈ</w:t>
        </w:r>
        <w:r w:rsidRPr="008920D2">
          <w:rPr>
            <w:rStyle w:val="Hipervnculo"/>
            <w:lang/>
          </w:rPr>
          <w:t>ɛpəki/</w:t>
        </w:r>
      </w:hyperlink>
      <w:r w:rsidRPr="008920D2">
        <w:rPr>
          <w:lang w:val="en-US"/>
        </w:rPr>
        <w:t>;</w:t>
      </w:r>
      <w:hyperlink r:id="rId13" w:anchor="cite_note-merriamwebster-2" w:history="1">
        <w:r w:rsidRPr="008920D2">
          <w:rPr>
            <w:rStyle w:val="Hipervnculo"/>
            <w:vertAlign w:val="superscript"/>
            <w:lang w:val="en-US"/>
          </w:rPr>
          <w:t>[2]</w:t>
        </w:r>
      </w:hyperlink>
      <w:r w:rsidRPr="008920D2">
        <w:rPr>
          <w:lang w:val="en-US"/>
        </w:rPr>
        <w:t> </w:t>
      </w:r>
      <w:hyperlink r:id="rId14" w:tooltip="Greek language" w:history="1">
        <w:r w:rsidRPr="008920D2">
          <w:rPr>
            <w:rStyle w:val="Hipervnculo"/>
            <w:lang w:val="en-US"/>
          </w:rPr>
          <w:t>Greek</w:t>
        </w:r>
      </w:hyperlink>
      <w:r w:rsidRPr="008920D2">
        <w:rPr>
          <w:lang w:val="en-US"/>
        </w:rPr>
        <w:t>: </w:t>
      </w:r>
      <w:hyperlink r:id="rId15" w:tooltip="wikt:ἐποχή" w:history="1">
        <w:r w:rsidRPr="008920D2">
          <w:rPr>
            <w:rStyle w:val="Hipervnculo"/>
            <w:rFonts w:ascii="Arial" w:hAnsi="Arial" w:cs="Arial"/>
            <w:lang w:val="el-GR"/>
          </w:rPr>
          <w:t>ἐ</w:t>
        </w:r>
        <w:r w:rsidRPr="008920D2">
          <w:rPr>
            <w:rStyle w:val="Hipervnculo"/>
            <w:lang w:val="el-GR"/>
          </w:rPr>
          <w:t>ποχή</w:t>
        </w:r>
      </w:hyperlink>
      <w:r w:rsidRPr="008920D2">
        <w:rPr>
          <w:lang w:val="en-US"/>
        </w:rPr>
        <w:t>, </w:t>
      </w:r>
      <w:hyperlink r:id="rId16" w:tooltip="Romanization of Greek" w:history="1">
        <w:r w:rsidRPr="008920D2">
          <w:rPr>
            <w:rStyle w:val="Hipervnculo"/>
            <w:lang w:val="en-US"/>
          </w:rPr>
          <w:t>romanized</w:t>
        </w:r>
      </w:hyperlink>
      <w:r w:rsidRPr="008920D2">
        <w:rPr>
          <w:lang w:val="en-US"/>
        </w:rPr>
        <w:t>: </w:t>
      </w:r>
      <w:r w:rsidRPr="008920D2">
        <w:rPr>
          <w:i/>
          <w:iCs/>
          <w:lang/>
        </w:rPr>
        <w:t>epokhē</w:t>
      </w:r>
      <w:r w:rsidRPr="008920D2">
        <w:rPr>
          <w:lang w:val="en-US"/>
        </w:rPr>
        <w:t>, </w:t>
      </w:r>
      <w:hyperlink r:id="rId17" w:tooltip="Literal translation" w:history="1">
        <w:r w:rsidRPr="008920D2">
          <w:rPr>
            <w:rStyle w:val="Hipervnculo"/>
            <w:lang w:val="en-US"/>
          </w:rPr>
          <w:t>lit.</w:t>
        </w:r>
      </w:hyperlink>
      <w:r w:rsidRPr="008920D2">
        <w:rPr>
          <w:rFonts w:ascii="Arial" w:hAnsi="Arial" w:cs="Arial"/>
          <w:lang w:val="en-US"/>
        </w:rPr>
        <w:t> </w:t>
      </w:r>
      <w:r w:rsidRPr="008920D2">
        <w:rPr>
          <w:lang w:val="en-US"/>
        </w:rPr>
        <w:t>'cessation'</w:t>
      </w:r>
      <w:hyperlink r:id="rId18" w:anchor="cite_note-3" w:history="1">
        <w:r w:rsidRPr="008920D2">
          <w:rPr>
            <w:rStyle w:val="Hipervnculo"/>
            <w:vertAlign w:val="superscript"/>
            <w:lang w:val="en-US"/>
          </w:rPr>
          <w:t>[3]</w:t>
        </w:r>
      </w:hyperlink>
      <w:r w:rsidRPr="008920D2">
        <w:rPr>
          <w:lang w:val="en-US"/>
        </w:rPr>
        <w:t>) is </w:t>
      </w:r>
      <w:hyperlink r:id="rId19" w:tooltip="Suspension of judgment" w:history="1">
        <w:r w:rsidRPr="008920D2">
          <w:rPr>
            <w:rStyle w:val="Hipervnculo"/>
            <w:lang w:val="en-US"/>
          </w:rPr>
          <w:t>suspension of judgment</w:t>
        </w:r>
      </w:hyperlink>
      <w:r w:rsidRPr="008920D2">
        <w:rPr>
          <w:lang w:val="en-US"/>
        </w:rPr>
        <w:t> but also "withholding of assent".</w:t>
      </w:r>
      <w:hyperlink r:id="rId20" w:anchor="cite_note-4" w:history="1">
        <w:r w:rsidRPr="008920D2">
          <w:rPr>
            <w:rStyle w:val="Hipervnculo"/>
            <w:vertAlign w:val="superscript"/>
            <w:lang w:val="en-US"/>
          </w:rPr>
          <w:t>[4]</w:t>
        </w:r>
      </w:hyperlink>
    </w:p>
    <w:p w14:paraId="57F68711" w14:textId="77777777" w:rsidR="008920D2" w:rsidRPr="008920D2" w:rsidRDefault="008920D2" w:rsidP="008920D2">
      <w:pPr>
        <w:rPr>
          <w:b/>
          <w:bCs/>
          <w:lang w:val="en-US"/>
        </w:rPr>
      </w:pPr>
      <w:r w:rsidRPr="008920D2">
        <w:rPr>
          <w:b/>
          <w:bCs/>
          <w:lang w:val="en-US"/>
        </w:rPr>
        <w:t>Pyrrhonism</w:t>
      </w:r>
    </w:p>
    <w:p w14:paraId="27A87357" w14:textId="77777777" w:rsidR="008920D2" w:rsidRPr="008920D2" w:rsidRDefault="008920D2" w:rsidP="008920D2">
      <w:pPr>
        <w:rPr>
          <w:lang w:val="en-US"/>
        </w:rPr>
      </w:pPr>
      <w:r w:rsidRPr="008920D2">
        <w:rPr>
          <w:lang w:val="en-US"/>
        </w:rPr>
        <w:t>[</w:t>
      </w:r>
      <w:hyperlink r:id="rId21" w:tooltip="Edit section: Pyrrhonism" w:history="1">
        <w:r w:rsidRPr="008920D2">
          <w:rPr>
            <w:rStyle w:val="Hipervnculo"/>
            <w:lang w:val="en-US"/>
          </w:rPr>
          <w:t>edit</w:t>
        </w:r>
      </w:hyperlink>
      <w:r w:rsidRPr="008920D2">
        <w:rPr>
          <w:lang w:val="en-US"/>
        </w:rPr>
        <w:t>]</w:t>
      </w:r>
    </w:p>
    <w:p w14:paraId="045D941F" w14:textId="77777777" w:rsidR="008920D2" w:rsidRPr="008920D2" w:rsidRDefault="008920D2" w:rsidP="008920D2">
      <w:pPr>
        <w:rPr>
          <w:i/>
          <w:iCs/>
          <w:lang w:val="en-US"/>
        </w:rPr>
      </w:pPr>
      <w:r w:rsidRPr="008920D2">
        <w:rPr>
          <w:i/>
          <w:iCs/>
          <w:lang w:val="en-US"/>
        </w:rPr>
        <w:t>Main article: </w:t>
      </w:r>
      <w:hyperlink r:id="rId22" w:tooltip="Pyrrhonism" w:history="1">
        <w:r w:rsidRPr="008920D2">
          <w:rPr>
            <w:rStyle w:val="Hipervnculo"/>
            <w:i/>
            <w:iCs/>
            <w:lang w:val="en-US"/>
          </w:rPr>
          <w:t>Pyrrhonism</w:t>
        </w:r>
      </w:hyperlink>
    </w:p>
    <w:p w14:paraId="15080FA1" w14:textId="77777777" w:rsidR="008920D2" w:rsidRPr="008920D2" w:rsidRDefault="008920D2" w:rsidP="008920D2">
      <w:pPr>
        <w:rPr>
          <w:lang w:val="en-US"/>
        </w:rPr>
      </w:pPr>
      <w:r w:rsidRPr="008920D2">
        <w:rPr>
          <w:lang w:val="en-US"/>
        </w:rPr>
        <w:t>Epoché plays an important role in Pyrrhonism, the </w:t>
      </w:r>
      <w:hyperlink r:id="rId23" w:tooltip="Skepticism" w:history="1">
        <w:r w:rsidRPr="008920D2">
          <w:rPr>
            <w:rStyle w:val="Hipervnculo"/>
            <w:lang w:val="en-US"/>
          </w:rPr>
          <w:t>skeptical philosophy</w:t>
        </w:r>
      </w:hyperlink>
      <w:r w:rsidRPr="008920D2">
        <w:rPr>
          <w:lang w:val="en-US"/>
        </w:rPr>
        <w:t> named after </w:t>
      </w:r>
      <w:hyperlink r:id="rId24" w:tooltip="Pyrrho" w:history="1">
        <w:r w:rsidRPr="008920D2">
          <w:rPr>
            <w:rStyle w:val="Hipervnculo"/>
            <w:lang w:val="en-US"/>
          </w:rPr>
          <w:t>Pyrrho</w:t>
        </w:r>
      </w:hyperlink>
      <w:r w:rsidRPr="008920D2">
        <w:rPr>
          <w:lang w:val="en-US"/>
        </w:rPr>
        <w:t>, who is regarded as the founder of ancient skepticism.</w:t>
      </w:r>
      <w:hyperlink r:id="rId25" w:anchor="cite_note-5" w:history="1">
        <w:r w:rsidRPr="008920D2">
          <w:rPr>
            <w:rStyle w:val="Hipervnculo"/>
            <w:vertAlign w:val="superscript"/>
            <w:lang w:val="en-US"/>
          </w:rPr>
          <w:t>[5]</w:t>
        </w:r>
      </w:hyperlink>
      <w:r w:rsidRPr="008920D2">
        <w:rPr>
          <w:lang w:val="en-US"/>
        </w:rPr>
        <w:t> The </w:t>
      </w:r>
      <w:hyperlink r:id="rId26" w:tooltip="Pyrrhonism" w:history="1">
        <w:r w:rsidRPr="008920D2">
          <w:rPr>
            <w:rStyle w:val="Hipervnculo"/>
            <w:lang w:val="en-US"/>
          </w:rPr>
          <w:t>Pyrrhonists</w:t>
        </w:r>
      </w:hyperlink>
      <w:r w:rsidRPr="008920D2">
        <w:rPr>
          <w:lang w:val="en-US"/>
        </w:rPr>
        <w:t xml:space="preserve"> developed the concept of "epoché" to describe the state where all </w:t>
      </w:r>
      <w:proofErr w:type="gramStart"/>
      <w:r w:rsidRPr="008920D2">
        <w:rPr>
          <w:lang w:val="en-US"/>
        </w:rPr>
        <w:t>judgments</w:t>
      </w:r>
      <w:proofErr w:type="gramEnd"/>
      <w:r w:rsidRPr="008920D2">
        <w:rPr>
          <w:lang w:val="en-US"/>
        </w:rPr>
        <w:t xml:space="preserve"> about non-evident matters are suspended to induce a state of </w:t>
      </w:r>
      <w:hyperlink r:id="rId27" w:tooltip="Ataraxia" w:history="1">
        <w:r w:rsidRPr="008920D2">
          <w:rPr>
            <w:rStyle w:val="Hipervnculo"/>
            <w:lang w:val="en-US"/>
          </w:rPr>
          <w:t>ataraxia</w:t>
        </w:r>
      </w:hyperlink>
      <w:r w:rsidRPr="008920D2">
        <w:rPr>
          <w:lang w:val="en-US"/>
        </w:rPr>
        <w:t> (freedom from worry and anxiety). The Pyrrhonist philosopher </w:t>
      </w:r>
      <w:hyperlink r:id="rId28" w:tooltip="Sextus Empiricus" w:history="1">
        <w:r w:rsidRPr="008920D2">
          <w:rPr>
            <w:rStyle w:val="Hipervnculo"/>
            <w:lang w:val="en-US"/>
          </w:rPr>
          <w:t>Sextus Empiricus</w:t>
        </w:r>
      </w:hyperlink>
      <w:r w:rsidRPr="008920D2">
        <w:rPr>
          <w:lang w:val="en-US"/>
        </w:rPr>
        <w:t> gives this definition: "Epoché is a state of the intellect on account of which we neither deny nor affirm anything." This concept is similarly employed in </w:t>
      </w:r>
      <w:hyperlink r:id="rId29" w:tooltip="Academic Skepticism" w:history="1">
        <w:r w:rsidRPr="008920D2">
          <w:rPr>
            <w:rStyle w:val="Hipervnculo"/>
            <w:lang w:val="en-US"/>
          </w:rPr>
          <w:t>Academic Skepticism</w:t>
        </w:r>
      </w:hyperlink>
      <w:r w:rsidRPr="008920D2">
        <w:rPr>
          <w:lang w:val="en-US"/>
        </w:rPr>
        <w:t> but without the objective of </w:t>
      </w:r>
      <w:hyperlink r:id="rId30" w:tooltip="Ataraxia" w:history="1">
        <w:r w:rsidRPr="008920D2">
          <w:rPr>
            <w:rStyle w:val="Hipervnculo"/>
            <w:lang w:val="en-US"/>
          </w:rPr>
          <w:t>ataraxia</w:t>
        </w:r>
      </w:hyperlink>
      <w:r w:rsidRPr="008920D2">
        <w:rPr>
          <w:lang w:val="en-US"/>
        </w:rPr>
        <w:t>.</w:t>
      </w:r>
    </w:p>
    <w:p w14:paraId="714C46F6" w14:textId="77777777" w:rsidR="008920D2" w:rsidRPr="008920D2" w:rsidRDefault="008920D2" w:rsidP="008920D2">
      <w:pPr>
        <w:rPr>
          <w:lang w:val="en-US"/>
        </w:rPr>
      </w:pPr>
      <w:r w:rsidRPr="008920D2">
        <w:rPr>
          <w:lang w:val="en-US"/>
        </w:rPr>
        <w:t>Pyrrhonism provides practitioners with techniques for achieving epoché through the use of the Ten Modes of </w:t>
      </w:r>
      <w:hyperlink r:id="rId31" w:tooltip="Aenesidemus" w:history="1">
        <w:r w:rsidRPr="008920D2">
          <w:rPr>
            <w:rStyle w:val="Hipervnculo"/>
            <w:lang w:val="en-US"/>
          </w:rPr>
          <w:t>Aenesidemus</w:t>
        </w:r>
      </w:hyperlink>
      <w:r w:rsidRPr="008920D2">
        <w:rPr>
          <w:lang w:val="en-US"/>
        </w:rPr>
        <w:t>, the Five Modes of </w:t>
      </w:r>
      <w:hyperlink r:id="rId32" w:tooltip="Agrippa the Skeptic" w:history="1">
        <w:r w:rsidRPr="008920D2">
          <w:rPr>
            <w:rStyle w:val="Hipervnculo"/>
            <w:lang w:val="en-US"/>
          </w:rPr>
          <w:t>Agrippa</w:t>
        </w:r>
      </w:hyperlink>
      <w:r w:rsidRPr="008920D2">
        <w:rPr>
          <w:lang w:val="en-US"/>
        </w:rPr>
        <w:t>, and the Pyrrhonist maxims.</w:t>
      </w:r>
      <w:hyperlink r:id="rId33" w:anchor="cite_note-6" w:history="1">
        <w:r w:rsidRPr="008920D2">
          <w:rPr>
            <w:rStyle w:val="Hipervnculo"/>
            <w:vertAlign w:val="superscript"/>
            <w:lang w:val="en-US"/>
          </w:rPr>
          <w:t>[6]</w:t>
        </w:r>
      </w:hyperlink>
      <w:r w:rsidRPr="008920D2">
        <w:rPr>
          <w:lang w:val="en-US"/>
        </w:rPr>
        <w:t> Pyrrhonism is mostly known today through the writings of the Pyrrhonist philosopher </w:t>
      </w:r>
      <w:hyperlink r:id="rId34" w:tooltip="Sextus Empiricus" w:history="1">
        <w:r w:rsidRPr="008920D2">
          <w:rPr>
            <w:rStyle w:val="Hipervnculo"/>
            <w:lang w:val="en-US"/>
          </w:rPr>
          <w:t>Sextus Empiricus</w:t>
        </w:r>
      </w:hyperlink>
      <w:r w:rsidRPr="008920D2">
        <w:rPr>
          <w:lang w:val="en-US"/>
        </w:rPr>
        <w:t> whose surviving works appear to be an encyclopedia of Pyrrhonist arguments for inducing epoché across a breadth of philosophical and other intellectual issues of antiquity.</w:t>
      </w:r>
      <w:hyperlink r:id="rId35" w:anchor="cite_note-7" w:history="1">
        <w:r w:rsidRPr="008920D2">
          <w:rPr>
            <w:rStyle w:val="Hipervnculo"/>
            <w:vertAlign w:val="superscript"/>
            <w:lang w:val="en-US"/>
          </w:rPr>
          <w:t>[7]</w:t>
        </w:r>
      </w:hyperlink>
      <w:r w:rsidRPr="008920D2">
        <w:rPr>
          <w:lang w:val="en-US"/>
        </w:rPr>
        <w:t> Sextus Empiricus was able to elaborate on the 10 tropes of Aenesidemus and argue syllogistic proofs in every area of speculative knowledge.</w:t>
      </w:r>
    </w:p>
    <w:p w14:paraId="164B4368" w14:textId="77777777" w:rsidR="008920D2" w:rsidRPr="008920D2" w:rsidRDefault="008920D2" w:rsidP="008920D2">
      <w:pPr>
        <w:rPr>
          <w:b/>
          <w:bCs/>
          <w:lang w:val="en-US"/>
        </w:rPr>
      </w:pPr>
      <w:r w:rsidRPr="008920D2">
        <w:rPr>
          <w:b/>
          <w:bCs/>
          <w:lang w:val="en-US"/>
        </w:rPr>
        <w:t>Stoicism</w:t>
      </w:r>
    </w:p>
    <w:p w14:paraId="60659FF5" w14:textId="77777777" w:rsidR="008920D2" w:rsidRPr="008920D2" w:rsidRDefault="008920D2" w:rsidP="008920D2">
      <w:pPr>
        <w:rPr>
          <w:lang w:val="en-US"/>
        </w:rPr>
      </w:pPr>
      <w:r w:rsidRPr="008920D2">
        <w:rPr>
          <w:lang w:val="en-US"/>
        </w:rPr>
        <w:t>[</w:t>
      </w:r>
      <w:hyperlink r:id="rId36" w:tooltip="Edit section: Stoicism" w:history="1">
        <w:r w:rsidRPr="008920D2">
          <w:rPr>
            <w:rStyle w:val="Hipervnculo"/>
            <w:lang w:val="en-US"/>
          </w:rPr>
          <w:t>edit</w:t>
        </w:r>
      </w:hyperlink>
      <w:r w:rsidRPr="008920D2">
        <w:rPr>
          <w:lang w:val="en-US"/>
        </w:rPr>
        <w:t>]</w:t>
      </w:r>
    </w:p>
    <w:p w14:paraId="35B6562B" w14:textId="77777777" w:rsidR="008920D2" w:rsidRPr="008920D2" w:rsidRDefault="008920D2" w:rsidP="008920D2">
      <w:pPr>
        <w:rPr>
          <w:lang w:val="en-US"/>
        </w:rPr>
      </w:pPr>
      <w:r w:rsidRPr="008920D2">
        <w:rPr>
          <w:lang w:val="en-US"/>
        </w:rPr>
        <w:lastRenderedPageBreak/>
        <w:t>In </w:t>
      </w:r>
      <w:hyperlink r:id="rId37" w:tooltip="Stoicism" w:history="1">
        <w:r w:rsidRPr="008920D2">
          <w:rPr>
            <w:rStyle w:val="Hipervnculo"/>
            <w:lang w:val="en-US"/>
          </w:rPr>
          <w:t>Stoicism</w:t>
        </w:r>
      </w:hyperlink>
      <w:r w:rsidRPr="008920D2">
        <w:rPr>
          <w:lang w:val="en-US"/>
        </w:rPr>
        <w:t>, the concept is used to describe the withholding of assent to </w:t>
      </w:r>
      <w:hyperlink r:id="rId38" w:tooltip="Phantasiai" w:history="1">
        <w:r w:rsidRPr="008920D2">
          <w:rPr>
            <w:rStyle w:val="Hipervnculo"/>
            <w:lang w:val="en-US"/>
          </w:rPr>
          <w:t>Phantasia</w:t>
        </w:r>
      </w:hyperlink>
      <w:r w:rsidRPr="008920D2">
        <w:rPr>
          <w:lang w:val="en-US"/>
        </w:rPr>
        <w:t> (impressions). For example, </w:t>
      </w:r>
      <w:hyperlink r:id="rId39" w:tooltip="Epictetus" w:history="1">
        <w:r w:rsidRPr="008920D2">
          <w:rPr>
            <w:rStyle w:val="Hipervnculo"/>
            <w:lang w:val="en-US"/>
          </w:rPr>
          <w:t>Epictetus</w:t>
        </w:r>
      </w:hyperlink>
      <w:r w:rsidRPr="008920D2">
        <w:rPr>
          <w:lang w:val="en-US"/>
        </w:rPr>
        <w:t> uses the term in this manner: "If what philosophers say is true, that in all men action starts from one source, feeling, as in assent it is the feeling that a thing is so, and in denial the feeling that it is not so, yes, by Zeus, and in epoché, the feeling that it is uncertain: so also impulse towards a thing is originated by the feeling that it is fitting, and will to get a thing by the feeling that it is expedient for one, and it is impossible to judge."</w:t>
      </w:r>
      <w:r w:rsidRPr="008920D2">
        <w:rPr>
          <w:vertAlign w:val="superscript"/>
          <w:lang w:val="en-US"/>
        </w:rPr>
        <w:t>[</w:t>
      </w:r>
      <w:hyperlink r:id="rId40" w:anchor="When_you_must_use_inline_citations" w:tooltip="Wikipedia:Inline citation" w:history="1">
        <w:r w:rsidRPr="008920D2">
          <w:rPr>
            <w:rStyle w:val="Hipervnculo"/>
            <w:i/>
            <w:iCs/>
            <w:vertAlign w:val="superscript"/>
            <w:lang w:val="en-US"/>
          </w:rPr>
          <w:t>This quote needs a citation</w:t>
        </w:r>
      </w:hyperlink>
      <w:r w:rsidRPr="008920D2">
        <w:rPr>
          <w:vertAlign w:val="superscript"/>
          <w:lang w:val="en-US"/>
        </w:rPr>
        <w:t>]</w:t>
      </w:r>
    </w:p>
    <w:p w14:paraId="2F147322" w14:textId="77777777" w:rsidR="008920D2" w:rsidRPr="008920D2" w:rsidRDefault="008920D2" w:rsidP="008920D2">
      <w:pPr>
        <w:rPr>
          <w:b/>
          <w:bCs/>
          <w:lang w:val="en-US"/>
        </w:rPr>
      </w:pPr>
      <w:r w:rsidRPr="008920D2">
        <w:rPr>
          <w:b/>
          <w:bCs/>
          <w:lang w:val="en-US"/>
        </w:rPr>
        <w:t>Husserl and epoché</w:t>
      </w:r>
    </w:p>
    <w:p w14:paraId="3E91AC14" w14:textId="77777777" w:rsidR="008920D2" w:rsidRPr="008920D2" w:rsidRDefault="008920D2" w:rsidP="008920D2">
      <w:pPr>
        <w:rPr>
          <w:lang w:val="en-US"/>
        </w:rPr>
      </w:pPr>
      <w:r w:rsidRPr="008920D2">
        <w:rPr>
          <w:lang w:val="en-US"/>
        </w:rPr>
        <w:t>[</w:t>
      </w:r>
      <w:hyperlink r:id="rId41" w:tooltip="Edit section: Husserl and epoché" w:history="1">
        <w:r w:rsidRPr="008920D2">
          <w:rPr>
            <w:rStyle w:val="Hipervnculo"/>
            <w:lang w:val="en-US"/>
          </w:rPr>
          <w:t>edit</w:t>
        </w:r>
      </w:hyperlink>
      <w:r w:rsidRPr="008920D2">
        <w:rPr>
          <w:lang w:val="en-US"/>
        </w:rPr>
        <w:t>]</w:t>
      </w:r>
    </w:p>
    <w:p w14:paraId="7583551A" w14:textId="77777777" w:rsidR="008920D2" w:rsidRPr="008920D2" w:rsidRDefault="008920D2" w:rsidP="008920D2">
      <w:pPr>
        <w:rPr>
          <w:lang w:val="en-US"/>
        </w:rPr>
      </w:pPr>
      <w:proofErr w:type="gramStart"/>
      <w:r w:rsidRPr="008920D2">
        <w:rPr>
          <w:lang w:val="en-US"/>
        </w:rPr>
        <w:t>To new</w:t>
      </w:r>
      <w:proofErr w:type="gramEnd"/>
      <w:r w:rsidRPr="008920D2">
        <w:rPr>
          <w:lang w:val="en-US"/>
        </w:rPr>
        <w:t xml:space="preserve"> researchers hoping to adopt Husserl’s way of thinking, it can be a difficult and daunting task. One of the biggest problems researchers faces is the fact that Husserl constantly changed how he described key parts of </w:t>
      </w:r>
      <w:proofErr w:type="gramStart"/>
      <w:r w:rsidRPr="008920D2">
        <w:rPr>
          <w:lang w:val="en-US"/>
        </w:rPr>
        <w:t>epoche</w:t>
      </w:r>
      <w:proofErr w:type="gramEnd"/>
      <w:r w:rsidRPr="008920D2">
        <w:rPr>
          <w:lang w:val="en-US"/>
        </w:rPr>
        <w:t xml:space="preserve">, as well as reductions. There are many good guides to help researchers understand how to use phenomenological study. A problem </w:t>
      </w:r>
      <w:proofErr w:type="gramStart"/>
      <w:r w:rsidRPr="008920D2">
        <w:rPr>
          <w:lang w:val="en-US"/>
        </w:rPr>
        <w:t>accrues</w:t>
      </w:r>
      <w:proofErr w:type="gramEnd"/>
      <w:r w:rsidRPr="008920D2">
        <w:rPr>
          <w:lang w:val="en-US"/>
        </w:rPr>
        <w:t xml:space="preserve"> when researchers want to gain a deeper understanding of phenomenology.</w:t>
      </w:r>
      <w:hyperlink r:id="rId42" w:anchor="cite_note-8" w:history="1">
        <w:r w:rsidRPr="008920D2">
          <w:rPr>
            <w:rStyle w:val="Hipervnculo"/>
            <w:vertAlign w:val="superscript"/>
            <w:lang w:val="en-US"/>
          </w:rPr>
          <w:t>[8]</w:t>
        </w:r>
      </w:hyperlink>
    </w:p>
    <w:p w14:paraId="4A64BE7B" w14:textId="77777777" w:rsidR="008920D2" w:rsidRPr="008920D2" w:rsidRDefault="008920D2" w:rsidP="008920D2">
      <w:pPr>
        <w:rPr>
          <w:lang w:val="en-US"/>
        </w:rPr>
      </w:pPr>
      <w:r w:rsidRPr="008920D2">
        <w:rPr>
          <w:lang w:val="en-US"/>
        </w:rPr>
        <w:t>Epoche suggests that we block the way to phenomena, letting go of preconceptions in the goal of true understanding. The problem becomes apparent in this fact, people assume they have dropped all bias in pursuit of epoche. They come to the false conclusion that they have let go of bias, but they have really fallen back to personal beliefs without noticing. It is a cycle of trying to get rid of bias but in turn falling to other biases.</w:t>
      </w:r>
      <w:r w:rsidRPr="008920D2">
        <w:rPr>
          <w:vertAlign w:val="superscript"/>
          <w:lang w:val="en-US"/>
        </w:rPr>
        <w:t>[</w:t>
      </w:r>
      <w:hyperlink r:id="rId43" w:tooltip="Wikipedia:Citation needed" w:history="1">
        <w:r w:rsidRPr="008920D2">
          <w:rPr>
            <w:rStyle w:val="Hipervnculo"/>
            <w:i/>
            <w:iCs/>
            <w:vertAlign w:val="superscript"/>
            <w:lang w:val="en-US"/>
          </w:rPr>
          <w:t>citation needed</w:t>
        </w:r>
      </w:hyperlink>
      <w:r w:rsidRPr="008920D2">
        <w:rPr>
          <w:vertAlign w:val="superscript"/>
          <w:lang w:val="en-US"/>
        </w:rPr>
        <w:t>]</w:t>
      </w:r>
    </w:p>
    <w:p w14:paraId="15EC4E3A" w14:textId="77777777" w:rsidR="008920D2" w:rsidRPr="008920D2" w:rsidRDefault="008920D2" w:rsidP="008920D2">
      <w:pPr>
        <w:rPr>
          <w:lang w:val="en-US"/>
        </w:rPr>
      </w:pPr>
      <w:r w:rsidRPr="008920D2">
        <w:rPr>
          <w:lang w:val="en-US"/>
        </w:rPr>
        <w:t xml:space="preserve">There are guides and manuals as stated earlier to help one understand these concepts. To truly understand phenomenological research, you cannot use or rely heavily on these manuals. To understand Husserl’s intentions, the researchers </w:t>
      </w:r>
      <w:proofErr w:type="gramStart"/>
      <w:r w:rsidRPr="008920D2">
        <w:rPr>
          <w:lang w:val="en-US"/>
        </w:rPr>
        <w:t>have to</w:t>
      </w:r>
      <w:proofErr w:type="gramEnd"/>
      <w:r w:rsidRPr="008920D2">
        <w:rPr>
          <w:lang w:val="en-US"/>
        </w:rPr>
        <w:t xml:space="preserve"> find their own way of understanding these concepts. The researcher must be able to let go of everything that makes them, them. They must become the blank slates to use the epoche as intended by Husserl.</w:t>
      </w:r>
      <w:r w:rsidRPr="008920D2">
        <w:rPr>
          <w:vertAlign w:val="superscript"/>
          <w:lang w:val="en-US"/>
        </w:rPr>
        <w:t>[</w:t>
      </w:r>
      <w:hyperlink r:id="rId44" w:tooltip="Wikipedia:Citation needed" w:history="1">
        <w:r w:rsidRPr="008920D2">
          <w:rPr>
            <w:rStyle w:val="Hipervnculo"/>
            <w:i/>
            <w:iCs/>
            <w:vertAlign w:val="superscript"/>
            <w:lang w:val="en-US"/>
          </w:rPr>
          <w:t>citation needed</w:t>
        </w:r>
      </w:hyperlink>
      <w:r w:rsidRPr="008920D2">
        <w:rPr>
          <w:vertAlign w:val="superscript"/>
          <w:lang w:val="en-US"/>
        </w:rPr>
        <w:t>]</w:t>
      </w:r>
    </w:p>
    <w:p w14:paraId="2581BCDF" w14:textId="77777777" w:rsidR="008920D2" w:rsidRPr="008920D2" w:rsidRDefault="008920D2" w:rsidP="008920D2">
      <w:pPr>
        <w:rPr>
          <w:b/>
          <w:bCs/>
          <w:lang w:val="en-US"/>
        </w:rPr>
      </w:pPr>
      <w:r w:rsidRPr="008920D2">
        <w:rPr>
          <w:b/>
          <w:bCs/>
          <w:lang w:val="en-US"/>
        </w:rPr>
        <w:t>Legacy</w:t>
      </w:r>
    </w:p>
    <w:p w14:paraId="7D377A85" w14:textId="77777777" w:rsidR="008920D2" w:rsidRPr="008920D2" w:rsidRDefault="008920D2" w:rsidP="008920D2">
      <w:pPr>
        <w:rPr>
          <w:lang w:val="en-US"/>
        </w:rPr>
      </w:pPr>
      <w:r w:rsidRPr="008920D2">
        <w:rPr>
          <w:lang w:val="en-US"/>
        </w:rPr>
        <w:t>[</w:t>
      </w:r>
      <w:hyperlink r:id="rId45" w:tooltip="Edit section: Legacy" w:history="1">
        <w:r w:rsidRPr="008920D2">
          <w:rPr>
            <w:rStyle w:val="Hipervnculo"/>
            <w:lang w:val="en-US"/>
          </w:rPr>
          <w:t>edit</w:t>
        </w:r>
      </w:hyperlink>
      <w:r w:rsidRPr="008920D2">
        <w:rPr>
          <w:lang w:val="en-US"/>
        </w:rPr>
        <w:t>]</w:t>
      </w:r>
    </w:p>
    <w:p w14:paraId="54643368" w14:textId="77777777" w:rsidR="008920D2" w:rsidRPr="008920D2" w:rsidRDefault="008920D2" w:rsidP="008920D2">
      <w:pPr>
        <w:rPr>
          <w:i/>
          <w:iCs/>
          <w:lang w:val="en-US"/>
        </w:rPr>
      </w:pPr>
      <w:r w:rsidRPr="008920D2">
        <w:rPr>
          <w:i/>
          <w:iCs/>
          <w:lang w:val="en-US"/>
        </w:rPr>
        <w:t>Main article: </w:t>
      </w:r>
      <w:hyperlink r:id="rId46" w:tooltip="Bracketing (phenomenology)" w:history="1">
        <w:r w:rsidRPr="008920D2">
          <w:rPr>
            <w:rStyle w:val="Hipervnculo"/>
            <w:i/>
            <w:iCs/>
            <w:lang w:val="en-US"/>
          </w:rPr>
          <w:t>Bracketing (phenomenology)</w:t>
        </w:r>
      </w:hyperlink>
    </w:p>
    <w:p w14:paraId="2314F69F" w14:textId="77777777" w:rsidR="008920D2" w:rsidRPr="008920D2" w:rsidRDefault="008920D2" w:rsidP="008920D2">
      <w:r w:rsidRPr="008920D2">
        <w:rPr>
          <w:lang w:val="en-US"/>
        </w:rPr>
        <w:t>The term was popularized in </w:t>
      </w:r>
      <w:hyperlink r:id="rId47" w:tooltip="Phenomenology (philosophy)" w:history="1">
        <w:r w:rsidRPr="008920D2">
          <w:rPr>
            <w:rStyle w:val="Hipervnculo"/>
            <w:lang w:val="en-US"/>
          </w:rPr>
          <w:t>Phenomenology</w:t>
        </w:r>
      </w:hyperlink>
      <w:r w:rsidRPr="008920D2">
        <w:rPr>
          <w:lang w:val="en-US"/>
        </w:rPr>
        <w:t> by </w:t>
      </w:r>
      <w:hyperlink r:id="rId48" w:tooltip="Edmund Husserl" w:history="1">
        <w:r w:rsidRPr="008920D2">
          <w:rPr>
            <w:rStyle w:val="Hipervnculo"/>
            <w:lang w:val="en-US"/>
          </w:rPr>
          <w:t>Edmund Husserl</w:t>
        </w:r>
      </w:hyperlink>
      <w:r w:rsidRPr="008920D2">
        <w:rPr>
          <w:lang w:val="en-US"/>
        </w:rPr>
        <w:t> in 1906. Husserl elaborates the notion of '</w:t>
      </w:r>
      <w:hyperlink r:id="rId49" w:tooltip="Bracketing (phenomenology)" w:history="1">
        <w:r w:rsidRPr="008920D2">
          <w:rPr>
            <w:rStyle w:val="Hipervnculo"/>
            <w:lang w:val="en-US"/>
          </w:rPr>
          <w:t>bracketing</w:t>
        </w:r>
      </w:hyperlink>
      <w:r w:rsidRPr="008920D2">
        <w:rPr>
          <w:lang w:val="en-US"/>
        </w:rPr>
        <w:t>' or 'phenomenological epoché' or 'phenomenological reduction' in </w:t>
      </w:r>
      <w:r w:rsidRPr="008920D2">
        <w:rPr>
          <w:i/>
          <w:iCs/>
          <w:lang w:val="en-US"/>
        </w:rPr>
        <w:t>Ideas I</w:t>
      </w:r>
      <w:r w:rsidRPr="008920D2">
        <w:rPr>
          <w:lang w:val="en-US"/>
        </w:rPr>
        <w:t>.</w:t>
      </w:r>
      <w:hyperlink r:id="rId50" w:anchor="cite_note-9" w:history="1">
        <w:r w:rsidRPr="008920D2">
          <w:rPr>
            <w:rStyle w:val="Hipervnculo"/>
            <w:vertAlign w:val="superscript"/>
            <w:lang w:val="en-US"/>
          </w:rPr>
          <w:t>[9]</w:t>
        </w:r>
      </w:hyperlink>
      <w:r w:rsidRPr="008920D2">
        <w:rPr>
          <w:lang w:val="en-US"/>
        </w:rPr>
        <w:t> Through the systematic procedure of 'phenomenological reduction', one is thought to be able to suspend judgment regarding the general or naive philosophical belief in the existence of the external world, and thus examine phenomena as they are originally given to consciousness.</w:t>
      </w:r>
      <w:hyperlink r:id="rId51" w:anchor="cite_note-10" w:history="1">
        <w:r w:rsidRPr="008920D2">
          <w:rPr>
            <w:rStyle w:val="Hipervnculo"/>
            <w:vertAlign w:val="superscript"/>
            <w:lang w:val="en-US"/>
          </w:rPr>
          <w:t>[10]</w:t>
        </w:r>
      </w:hyperlink>
      <w:r w:rsidRPr="008920D2">
        <w:rPr>
          <w:lang w:val="en-US"/>
        </w:rPr>
        <w:t xml:space="preserve"> Husserl broke epoché into two distinct categories, "universal epoché" and "local epoché", the former having a stronger effect than the latter. Universal epoché </w:t>
      </w:r>
      <w:proofErr w:type="gramStart"/>
      <w:r w:rsidRPr="008920D2">
        <w:rPr>
          <w:lang w:val="en-US"/>
        </w:rPr>
        <w:t>required</w:t>
      </w:r>
      <w:proofErr w:type="gramEnd"/>
      <w:r w:rsidRPr="008920D2">
        <w:rPr>
          <w:lang w:val="en-US"/>
        </w:rPr>
        <w:t xml:space="preserve"> leaving behind all assumptions of existence while local epoché requires setting aside only certain assumptions, often of what is being focused on. One such way this could be applied is the act of seeing a horse. By using local epoché the viewer would suspend or set aside all prior knowledge of that particular horse, presenting an objective view.</w:t>
      </w:r>
      <w:hyperlink r:id="rId52" w:anchor="cite_note-:1-11" w:history="1">
        <w:r w:rsidRPr="008920D2">
          <w:rPr>
            <w:rStyle w:val="Hipervnculo"/>
            <w:vertAlign w:val="superscript"/>
            <w:lang w:val="en-US"/>
          </w:rPr>
          <w:t>[11]</w:t>
        </w:r>
      </w:hyperlink>
      <w:r w:rsidRPr="008920D2">
        <w:rPr>
          <w:lang w:val="en-US"/>
        </w:rPr>
        <w:t> In applying universal epoché, the viewer would suspend all knowledge of all horses, or even of all mammals. This essentially creates a blank slate for the object to be viewed as objectively as possible. Husserl also noted that the very process of using epoché never leads to the complete description of an object. What is subject to change is the relationship between the subject and object through the ever-changing consciousness. Husserl uses the term "intentionality" as new levels of meaning present themselves. Acting as a pre-categorical method of separating the object from the subject, Husserl believed that this process will not have an end when applied correctly as there are infinite modalities we can connect subjects to objects.</w:t>
      </w:r>
      <w:hyperlink r:id="rId53" w:anchor="cite_note-:1-11" w:history="1">
        <w:r w:rsidRPr="008920D2">
          <w:rPr>
            <w:rStyle w:val="Hipervnculo"/>
            <w:vertAlign w:val="superscript"/>
          </w:rPr>
          <w:t>[11]</w:t>
        </w:r>
      </w:hyperlink>
    </w:p>
    <w:p w14:paraId="015B94BB" w14:textId="77777777" w:rsidR="008920D2" w:rsidRDefault="008920D2"/>
    <w:p w14:paraId="1CBFCDE8" w14:textId="77777777" w:rsidR="00F258FC" w:rsidRDefault="00F258FC"/>
    <w:p w14:paraId="6CD85963" w14:textId="6871CF17" w:rsidR="008920D2" w:rsidRDefault="008920D2">
      <w:r w:rsidRPr="008920D2">
        <w:rPr>
          <w:lang w:val="en-US"/>
        </w:rPr>
        <w:lastRenderedPageBreak/>
        <w:t xml:space="preserve">Doxa. </w:t>
      </w:r>
      <w:r w:rsidRPr="008920D2">
        <w:t xml:space="preserve">Wikipedia: </w:t>
      </w:r>
      <w:hyperlink r:id="rId54" w:history="1">
        <w:r w:rsidRPr="008920D2">
          <w:rPr>
            <w:rStyle w:val="Hipervnculo"/>
          </w:rPr>
          <w:t>https://en.wikipedia.org/wiki/Doxa</w:t>
        </w:r>
      </w:hyperlink>
      <w:r w:rsidRPr="008920D2">
        <w:t xml:space="preserve"> Dox</w:t>
      </w:r>
      <w:r>
        <w:t>a (eng)</w:t>
      </w:r>
    </w:p>
    <w:p w14:paraId="2747D77D" w14:textId="77777777" w:rsidR="0089219D" w:rsidRDefault="0089219D"/>
    <w:p w14:paraId="6A7256BD" w14:textId="77777777" w:rsidR="0089219D" w:rsidRDefault="0089219D"/>
    <w:p w14:paraId="3F57A9D8" w14:textId="26C9A5D2" w:rsidR="00687CE2" w:rsidRDefault="00687CE2">
      <w:r>
        <w:t xml:space="preserve">Noúmeno. Rae.: </w:t>
      </w:r>
      <w:r w:rsidRPr="00687CE2">
        <w:t>Del gr. νοο</w:t>
      </w:r>
      <w:r w:rsidRPr="00687CE2">
        <w:rPr>
          <w:rFonts w:ascii="Arial" w:hAnsi="Arial" w:cs="Arial"/>
        </w:rPr>
        <w:t>ύ</w:t>
      </w:r>
      <w:r w:rsidRPr="00687CE2">
        <w:t>μενον </w:t>
      </w:r>
      <w:r w:rsidRPr="00687CE2">
        <w:rPr>
          <w:i/>
          <w:iCs/>
        </w:rPr>
        <w:t>nooúmenon</w:t>
      </w:r>
      <w:r w:rsidRPr="00687CE2">
        <w:t> 'cosa pensada'.</w:t>
      </w:r>
    </w:p>
    <w:p w14:paraId="15006CCE" w14:textId="77777777" w:rsidR="00687CE2" w:rsidRPr="00687CE2" w:rsidRDefault="00687CE2" w:rsidP="00687CE2">
      <w:pPr>
        <w:numPr>
          <w:ilvl w:val="0"/>
          <w:numId w:val="7"/>
        </w:numPr>
      </w:pPr>
      <w:r w:rsidRPr="00687CE2">
        <w:t>m. Fil. En la filosofía de Immanuel Kant, aquello que es objeto del conocimiento racional puro, en oposición al fenómeno, objeto del conocimiento sensible.</w:t>
      </w:r>
    </w:p>
    <w:p w14:paraId="4C5AC7DE" w14:textId="77777777" w:rsidR="00687CE2" w:rsidRDefault="00687CE2" w:rsidP="00687CE2">
      <w:pPr>
        <w:numPr>
          <w:ilvl w:val="0"/>
          <w:numId w:val="7"/>
        </w:numPr>
      </w:pPr>
      <w:r w:rsidRPr="00687CE2">
        <w:t>m. Fil. </w:t>
      </w:r>
      <w:hyperlink r:id="rId55" w:anchor="QU6acZK" w:history="1">
        <w:r w:rsidRPr="00687CE2">
          <w:rPr>
            <w:rStyle w:val="Hipervnculo"/>
            <w:b/>
            <w:bCs/>
          </w:rPr>
          <w:t>cosa en sí.</w:t>
        </w:r>
      </w:hyperlink>
    </w:p>
    <w:p w14:paraId="3ECEEBEE" w14:textId="16B56C7E" w:rsidR="0089219D" w:rsidRDefault="0089219D" w:rsidP="0089219D">
      <w:r>
        <w:t xml:space="preserve">Wikipedia: </w:t>
      </w:r>
      <w:hyperlink r:id="rId56" w:history="1">
        <w:r w:rsidRPr="00863CF9">
          <w:rPr>
            <w:rStyle w:val="Hipervnculo"/>
          </w:rPr>
          <w:t>https://en.wikipedia.org/wiki/Noumenon</w:t>
        </w:r>
      </w:hyperlink>
      <w:r>
        <w:t xml:space="preserve"> Noumenon (eng)</w:t>
      </w:r>
    </w:p>
    <w:p w14:paraId="00171C7A" w14:textId="77777777" w:rsidR="0089219D" w:rsidRPr="0089219D" w:rsidRDefault="0089219D" w:rsidP="0089219D">
      <w:pPr>
        <w:rPr>
          <w:lang w:val="en-US"/>
        </w:rPr>
      </w:pPr>
      <w:r w:rsidRPr="0089219D">
        <w:rPr>
          <w:lang w:val="en-US"/>
        </w:rPr>
        <w:t>In </w:t>
      </w:r>
      <w:hyperlink r:id="rId57" w:tooltip="Philosophy" w:history="1">
        <w:r w:rsidRPr="0089219D">
          <w:rPr>
            <w:rStyle w:val="Hipervnculo"/>
            <w:lang w:val="en-US"/>
          </w:rPr>
          <w:t>philosophy</w:t>
        </w:r>
      </w:hyperlink>
      <w:r w:rsidRPr="0089219D">
        <w:rPr>
          <w:lang w:val="en-US"/>
        </w:rPr>
        <w:t>, a </w:t>
      </w:r>
      <w:r w:rsidRPr="0089219D">
        <w:rPr>
          <w:b/>
          <w:bCs/>
          <w:lang w:val="en-US"/>
        </w:rPr>
        <w:t>noumenon</w:t>
      </w:r>
      <w:r w:rsidRPr="0089219D">
        <w:rPr>
          <w:lang w:val="en-US"/>
        </w:rPr>
        <w:t> (</w:t>
      </w:r>
      <w:hyperlink r:id="rId58" w:tooltip="Help:IPA/English" w:history="1">
        <w:r w:rsidRPr="0089219D">
          <w:rPr>
            <w:rStyle w:val="Hipervnculo"/>
            <w:lang/>
          </w:rPr>
          <w:t>/</w:t>
        </w:r>
        <w:r w:rsidRPr="0089219D">
          <w:rPr>
            <w:rStyle w:val="Hipervnculo"/>
            <w:rFonts w:ascii="Arial" w:hAnsi="Arial" w:cs="Arial"/>
            <w:lang/>
          </w:rPr>
          <w:t>ˈ</w:t>
        </w:r>
        <w:r w:rsidRPr="0089219D">
          <w:rPr>
            <w:rStyle w:val="Hipervnculo"/>
            <w:lang/>
          </w:rPr>
          <w:t>nu</w:t>
        </w:r>
        <w:r w:rsidRPr="0089219D">
          <w:rPr>
            <w:rStyle w:val="Hipervnculo"/>
            <w:rFonts w:ascii="Arial" w:hAnsi="Arial" w:cs="Arial"/>
            <w:lang/>
          </w:rPr>
          <w:t>ː</w:t>
        </w:r>
        <w:r w:rsidRPr="0089219D">
          <w:rPr>
            <w:rStyle w:val="Hipervnculo"/>
            <w:lang/>
          </w:rPr>
          <w:t>mən</w:t>
        </w:r>
        <w:r w:rsidRPr="0089219D">
          <w:rPr>
            <w:rStyle w:val="Hipervnculo"/>
            <w:rFonts w:ascii="Arial" w:hAnsi="Arial" w:cs="Arial"/>
            <w:lang/>
          </w:rPr>
          <w:t>ɒ</w:t>
        </w:r>
        <w:r w:rsidRPr="0089219D">
          <w:rPr>
            <w:rStyle w:val="Hipervnculo"/>
            <w:lang/>
          </w:rPr>
          <w:t>n/</w:t>
        </w:r>
      </w:hyperlink>
      <w:r w:rsidRPr="0089219D">
        <w:rPr>
          <w:lang w:val="en-US"/>
        </w:rPr>
        <w:t>, </w:t>
      </w:r>
      <w:hyperlink r:id="rId59" w:tooltip="Help:IPA/English" w:history="1">
        <w:r w:rsidRPr="0089219D">
          <w:rPr>
            <w:rStyle w:val="Hipervnculo"/>
            <w:lang/>
          </w:rPr>
          <w:t>/</w:t>
        </w:r>
        <w:r w:rsidRPr="0089219D">
          <w:rPr>
            <w:rStyle w:val="Hipervnculo"/>
            <w:rFonts w:ascii="Arial" w:hAnsi="Arial" w:cs="Arial"/>
            <w:lang/>
          </w:rPr>
          <w:t>ˈ</w:t>
        </w:r>
        <w:r w:rsidRPr="0089219D">
          <w:rPr>
            <w:rStyle w:val="Hipervnculo"/>
            <w:lang/>
          </w:rPr>
          <w:t>na</w:t>
        </w:r>
        <w:r w:rsidRPr="0089219D">
          <w:rPr>
            <w:rStyle w:val="Hipervnculo"/>
            <w:rFonts w:ascii="Arial" w:hAnsi="Arial" w:cs="Arial"/>
            <w:lang/>
          </w:rPr>
          <w:t>ʊ</w:t>
        </w:r>
        <w:r w:rsidRPr="0089219D">
          <w:rPr>
            <w:rStyle w:val="Hipervnculo"/>
            <w:lang/>
          </w:rPr>
          <w:t>-/</w:t>
        </w:r>
      </w:hyperlink>
      <w:r w:rsidRPr="0089219D">
        <w:rPr>
          <w:lang w:val="en-US"/>
        </w:rPr>
        <w:t>; from </w:t>
      </w:r>
      <w:hyperlink r:id="rId60" w:tooltip="Ancient Greek language" w:history="1">
        <w:r w:rsidRPr="0089219D">
          <w:rPr>
            <w:rStyle w:val="Hipervnculo"/>
            <w:lang w:val="en-US"/>
          </w:rPr>
          <w:t>Ancient Greek</w:t>
        </w:r>
      </w:hyperlink>
      <w:r w:rsidRPr="0089219D">
        <w:rPr>
          <w:lang w:val="en-US"/>
        </w:rPr>
        <w:t>: </w:t>
      </w:r>
      <w:r w:rsidRPr="0089219D">
        <w:t>νοούμεν</w:t>
      </w:r>
      <w:r w:rsidRPr="0089219D">
        <w:rPr>
          <w:lang w:val="en-US"/>
        </w:rPr>
        <w:t>o</w:t>
      </w:r>
      <w:r w:rsidRPr="0089219D">
        <w:t>ν</w:t>
      </w:r>
      <w:r w:rsidRPr="0089219D">
        <w:rPr>
          <w:lang w:val="en-US"/>
        </w:rPr>
        <w:t>; pl.: </w:t>
      </w:r>
      <w:r w:rsidRPr="0089219D">
        <w:rPr>
          <w:b/>
          <w:bCs/>
          <w:lang w:val="en-US"/>
        </w:rPr>
        <w:t>noumena</w:t>
      </w:r>
      <w:r w:rsidRPr="0089219D">
        <w:rPr>
          <w:lang w:val="en-US"/>
        </w:rPr>
        <w:t>) is knowledge</w:t>
      </w:r>
      <w:hyperlink r:id="rId61" w:anchor="cite_note-1" w:history="1">
        <w:r w:rsidRPr="0089219D">
          <w:rPr>
            <w:rStyle w:val="Hipervnculo"/>
            <w:vertAlign w:val="superscript"/>
            <w:lang w:val="en-US"/>
          </w:rPr>
          <w:t>[1]</w:t>
        </w:r>
      </w:hyperlink>
      <w:r w:rsidRPr="0089219D">
        <w:rPr>
          <w:lang w:val="en-US"/>
        </w:rPr>
        <w:t> posited as an </w:t>
      </w:r>
      <w:hyperlink r:id="rId62" w:tooltip="Object (philosophy)" w:history="1">
        <w:r w:rsidRPr="0089219D">
          <w:rPr>
            <w:rStyle w:val="Hipervnculo"/>
            <w:lang w:val="en-US"/>
          </w:rPr>
          <w:t>object</w:t>
        </w:r>
      </w:hyperlink>
      <w:r w:rsidRPr="0089219D">
        <w:rPr>
          <w:lang w:val="en-US"/>
        </w:rPr>
        <w:t> that exists independently of human </w:t>
      </w:r>
      <w:hyperlink r:id="rId63" w:tooltip="Sense" w:history="1">
        <w:r w:rsidRPr="0089219D">
          <w:rPr>
            <w:rStyle w:val="Hipervnculo"/>
            <w:lang w:val="en-US"/>
          </w:rPr>
          <w:t>sense</w:t>
        </w:r>
      </w:hyperlink>
      <w:r w:rsidRPr="0089219D">
        <w:rPr>
          <w:lang w:val="en-US"/>
        </w:rPr>
        <w:t>.</w:t>
      </w:r>
      <w:hyperlink r:id="rId64" w:anchor="cite_note-2" w:history="1">
        <w:r w:rsidRPr="0089219D">
          <w:rPr>
            <w:rStyle w:val="Hipervnculo"/>
            <w:vertAlign w:val="superscript"/>
            <w:lang w:val="en-US"/>
          </w:rPr>
          <w:t>[2]</w:t>
        </w:r>
      </w:hyperlink>
      <w:r w:rsidRPr="0089219D">
        <w:rPr>
          <w:lang w:val="en-US"/>
        </w:rPr>
        <w:t> The term </w:t>
      </w:r>
      <w:r w:rsidRPr="0089219D">
        <w:rPr>
          <w:i/>
          <w:iCs/>
          <w:lang w:val="en-US"/>
        </w:rPr>
        <w:t>noumenon</w:t>
      </w:r>
      <w:r w:rsidRPr="0089219D">
        <w:rPr>
          <w:lang w:val="en-US"/>
        </w:rPr>
        <w:t> is generally used in contrast with, or in relation to, the term </w:t>
      </w:r>
      <w:hyperlink r:id="rId65" w:tooltip="Phenomena (philosophy)" w:history="1">
        <w:r w:rsidRPr="0089219D">
          <w:rPr>
            <w:rStyle w:val="Hipervnculo"/>
            <w:i/>
            <w:iCs/>
            <w:lang w:val="en-US"/>
          </w:rPr>
          <w:t>phenomenon</w:t>
        </w:r>
      </w:hyperlink>
      <w:r w:rsidRPr="0089219D">
        <w:rPr>
          <w:lang w:val="en-US"/>
        </w:rPr>
        <w:t>, which refers to any </w:t>
      </w:r>
      <w:hyperlink r:id="rId66" w:tooltip="Object (philosophy)" w:history="1">
        <w:r w:rsidRPr="0089219D">
          <w:rPr>
            <w:rStyle w:val="Hipervnculo"/>
            <w:lang w:val="en-US"/>
          </w:rPr>
          <w:t>object</w:t>
        </w:r>
      </w:hyperlink>
      <w:r w:rsidRPr="0089219D">
        <w:rPr>
          <w:lang w:val="en-US"/>
        </w:rPr>
        <w:t> of the senses. </w:t>
      </w:r>
      <w:hyperlink r:id="rId67" w:tooltip="Immanuel Kant" w:history="1">
        <w:r w:rsidRPr="0089219D">
          <w:rPr>
            <w:rStyle w:val="Hipervnculo"/>
            <w:lang w:val="en-US"/>
          </w:rPr>
          <w:t>Immanuel Kant</w:t>
        </w:r>
      </w:hyperlink>
      <w:r w:rsidRPr="0089219D">
        <w:rPr>
          <w:lang w:val="en-US"/>
        </w:rPr>
        <w:t> first developed the notion of the noumenon as part of his </w:t>
      </w:r>
      <w:hyperlink r:id="rId68" w:tooltip="Transcendental idealism" w:history="1">
        <w:r w:rsidRPr="0089219D">
          <w:rPr>
            <w:rStyle w:val="Hipervnculo"/>
            <w:lang w:val="en-US"/>
          </w:rPr>
          <w:t>transcendental idealism</w:t>
        </w:r>
      </w:hyperlink>
      <w:r w:rsidRPr="0089219D">
        <w:rPr>
          <w:lang w:val="en-US"/>
        </w:rPr>
        <w:t>, suggesting that while we know the noumenal world to exist because human </w:t>
      </w:r>
      <w:hyperlink r:id="rId69" w:tooltip="Sensibility" w:history="1">
        <w:r w:rsidRPr="0089219D">
          <w:rPr>
            <w:rStyle w:val="Hipervnculo"/>
            <w:lang w:val="en-US"/>
          </w:rPr>
          <w:t>sensibility</w:t>
        </w:r>
      </w:hyperlink>
      <w:r w:rsidRPr="0089219D">
        <w:rPr>
          <w:lang w:val="en-US"/>
        </w:rPr>
        <w:t> is merely receptive, it is not itself sensible and must therefore remain otherwise </w:t>
      </w:r>
      <w:hyperlink r:id="rId70" w:tooltip="Epistemology" w:history="1">
        <w:r w:rsidRPr="0089219D">
          <w:rPr>
            <w:rStyle w:val="Hipervnculo"/>
            <w:lang w:val="en-US"/>
          </w:rPr>
          <w:t>unknowable</w:t>
        </w:r>
      </w:hyperlink>
      <w:r w:rsidRPr="0089219D">
        <w:rPr>
          <w:lang w:val="en-US"/>
        </w:rPr>
        <w:t> to us.</w:t>
      </w:r>
      <w:hyperlink r:id="rId71" w:anchor="cite_note-3" w:history="1">
        <w:r w:rsidRPr="0089219D">
          <w:rPr>
            <w:rStyle w:val="Hipervnculo"/>
            <w:vertAlign w:val="superscript"/>
            <w:lang w:val="en-US"/>
          </w:rPr>
          <w:t>[3]</w:t>
        </w:r>
      </w:hyperlink>
      <w:r w:rsidRPr="0089219D">
        <w:rPr>
          <w:lang w:val="en-US"/>
        </w:rPr>
        <w:t> In </w:t>
      </w:r>
      <w:hyperlink r:id="rId72" w:tooltip="Kantianism" w:history="1">
        <w:r w:rsidRPr="0089219D">
          <w:rPr>
            <w:rStyle w:val="Hipervnculo"/>
            <w:lang w:val="en-US"/>
          </w:rPr>
          <w:t>Kantian philosophy</w:t>
        </w:r>
      </w:hyperlink>
      <w:r w:rsidRPr="0089219D">
        <w:rPr>
          <w:lang w:val="en-US"/>
        </w:rPr>
        <w:t>, the noumenon is often associated with the unknowable "</w:t>
      </w:r>
      <w:hyperlink r:id="rId73" w:tooltip="Thing-in-itself" w:history="1">
        <w:r w:rsidRPr="0089219D">
          <w:rPr>
            <w:rStyle w:val="Hipervnculo"/>
            <w:lang w:val="en-US"/>
          </w:rPr>
          <w:t>thing-in-itself</w:t>
        </w:r>
      </w:hyperlink>
      <w:r w:rsidRPr="0089219D">
        <w:rPr>
          <w:lang w:val="en-US"/>
        </w:rPr>
        <w:t>" (</w:t>
      </w:r>
      <w:hyperlink r:id="rId74" w:tooltip="German language" w:history="1">
        <w:r w:rsidRPr="0089219D">
          <w:rPr>
            <w:rStyle w:val="Hipervnculo"/>
            <w:lang w:val="en-US"/>
          </w:rPr>
          <w:t>German</w:t>
        </w:r>
      </w:hyperlink>
      <w:r w:rsidRPr="0089219D">
        <w:rPr>
          <w:lang w:val="en-US"/>
        </w:rPr>
        <w:t>: </w:t>
      </w:r>
      <w:r w:rsidRPr="0089219D">
        <w:rPr>
          <w:i/>
          <w:iCs/>
          <w:lang w:val="de-DE"/>
        </w:rPr>
        <w:t>Ding an sich</w:t>
      </w:r>
      <w:r w:rsidRPr="0089219D">
        <w:rPr>
          <w:lang w:val="en-US"/>
        </w:rPr>
        <w:t xml:space="preserve">). However, the nature of the relationship between the two is not made explicit in Kant's </w:t>
      </w:r>
      <w:proofErr w:type="gramStart"/>
      <w:r w:rsidRPr="0089219D">
        <w:rPr>
          <w:lang w:val="en-US"/>
        </w:rPr>
        <w:t>work, and</w:t>
      </w:r>
      <w:proofErr w:type="gramEnd"/>
      <w:r w:rsidRPr="0089219D">
        <w:rPr>
          <w:lang w:val="en-US"/>
        </w:rPr>
        <w:t xml:space="preserve"> remains a subject of debate among Kant scholars as a result.</w:t>
      </w:r>
    </w:p>
    <w:p w14:paraId="11AC30A4" w14:textId="77777777" w:rsidR="0089219D" w:rsidRPr="0089219D" w:rsidRDefault="0089219D" w:rsidP="0089219D">
      <w:pPr>
        <w:rPr>
          <w:b/>
          <w:bCs/>
          <w:lang w:val="en-US"/>
        </w:rPr>
      </w:pPr>
      <w:r w:rsidRPr="0089219D">
        <w:rPr>
          <w:b/>
          <w:bCs/>
          <w:lang w:val="en-US"/>
        </w:rPr>
        <w:t>Etymology</w:t>
      </w:r>
    </w:p>
    <w:p w14:paraId="15D2BF86" w14:textId="77777777" w:rsidR="0089219D" w:rsidRPr="0089219D" w:rsidRDefault="0089219D" w:rsidP="0089219D">
      <w:pPr>
        <w:rPr>
          <w:lang w:val="en-US"/>
        </w:rPr>
      </w:pPr>
      <w:r w:rsidRPr="0089219D">
        <w:rPr>
          <w:lang w:val="en-US"/>
        </w:rPr>
        <w:t>[</w:t>
      </w:r>
      <w:hyperlink r:id="rId75" w:tooltip="Edit section: Etymology" w:history="1">
        <w:r w:rsidRPr="0089219D">
          <w:rPr>
            <w:rStyle w:val="Hipervnculo"/>
            <w:lang w:val="en-US"/>
          </w:rPr>
          <w:t>edit</w:t>
        </w:r>
      </w:hyperlink>
      <w:r w:rsidRPr="0089219D">
        <w:rPr>
          <w:lang w:val="en-US"/>
        </w:rPr>
        <w:t>]</w:t>
      </w:r>
    </w:p>
    <w:p w14:paraId="510A44CD" w14:textId="77777777" w:rsidR="0089219D" w:rsidRPr="0089219D" w:rsidRDefault="0089219D" w:rsidP="0089219D">
      <w:pPr>
        <w:rPr>
          <w:lang w:val="en-US"/>
        </w:rPr>
      </w:pPr>
      <w:r w:rsidRPr="0089219D">
        <w:rPr>
          <w:lang w:val="en-US"/>
        </w:rPr>
        <w:t>The </w:t>
      </w:r>
      <w:hyperlink r:id="rId76" w:tooltip="Ancient Greek" w:history="1">
        <w:r w:rsidRPr="0089219D">
          <w:rPr>
            <w:rStyle w:val="Hipervnculo"/>
            <w:lang w:val="en-US"/>
          </w:rPr>
          <w:t>Greek</w:t>
        </w:r>
      </w:hyperlink>
      <w:r w:rsidRPr="0089219D">
        <w:rPr>
          <w:lang w:val="en-US"/>
        </w:rPr>
        <w:t> word </w:t>
      </w:r>
      <w:r w:rsidRPr="0089219D">
        <w:t>νοούμεν</w:t>
      </w:r>
      <w:r w:rsidRPr="0089219D">
        <w:rPr>
          <w:lang w:val="en-US"/>
        </w:rPr>
        <w:t>o</w:t>
      </w:r>
      <w:r w:rsidRPr="0089219D">
        <w:t>ν</w:t>
      </w:r>
      <w:r w:rsidRPr="0089219D">
        <w:rPr>
          <w:lang w:val="en-US"/>
        </w:rPr>
        <w:t>, </w:t>
      </w:r>
      <w:r w:rsidRPr="0089219D">
        <w:rPr>
          <w:i/>
          <w:iCs/>
          <w:lang w:val="en-US"/>
        </w:rPr>
        <w:t>nooúmenon</w:t>
      </w:r>
      <w:r w:rsidRPr="0089219D">
        <w:rPr>
          <w:lang w:val="en-US"/>
        </w:rPr>
        <w:t> (plural </w:t>
      </w:r>
      <w:r w:rsidRPr="0089219D">
        <w:t>νοούμενα</w:t>
      </w:r>
      <w:r w:rsidRPr="0089219D">
        <w:rPr>
          <w:lang w:val="en-US"/>
        </w:rPr>
        <w:t>, </w:t>
      </w:r>
      <w:r w:rsidRPr="0089219D">
        <w:rPr>
          <w:i/>
          <w:iCs/>
          <w:lang w:val="en-US"/>
        </w:rPr>
        <w:t>nooúmena</w:t>
      </w:r>
      <w:r w:rsidRPr="0089219D">
        <w:rPr>
          <w:lang w:val="en-US"/>
        </w:rPr>
        <w:t>) is the </w:t>
      </w:r>
      <w:hyperlink r:id="rId77" w:anchor="Participles" w:tooltip="Ancient Greek grammar" w:history="1">
        <w:r w:rsidRPr="0089219D">
          <w:rPr>
            <w:rStyle w:val="Hipervnculo"/>
            <w:lang w:val="en-US"/>
          </w:rPr>
          <w:t>neuter middle-passive present participle</w:t>
        </w:r>
      </w:hyperlink>
      <w:r w:rsidRPr="0089219D">
        <w:rPr>
          <w:lang w:val="en-US"/>
        </w:rPr>
        <w:t> of </w:t>
      </w:r>
      <w:r w:rsidRPr="0089219D">
        <w:t>νοε</w:t>
      </w:r>
      <w:r w:rsidRPr="0089219D">
        <w:rPr>
          <w:rFonts w:ascii="Arial" w:hAnsi="Arial" w:cs="Arial"/>
        </w:rPr>
        <w:t>ῖ</w:t>
      </w:r>
      <w:r w:rsidRPr="0089219D">
        <w:t>ν</w:t>
      </w:r>
      <w:r w:rsidRPr="0089219D">
        <w:rPr>
          <w:lang w:val="en-US"/>
        </w:rPr>
        <w:t>, </w:t>
      </w:r>
      <w:r w:rsidRPr="0089219D">
        <w:rPr>
          <w:i/>
          <w:iCs/>
          <w:lang w:val="en-US"/>
        </w:rPr>
        <w:t>noeîn</w:t>
      </w:r>
      <w:r w:rsidRPr="0089219D">
        <w:rPr>
          <w:lang w:val="en-US"/>
        </w:rPr>
        <w:t>, 'to think, to mean', which in turn originates from the word </w:t>
      </w:r>
      <w:r w:rsidRPr="0089219D">
        <w:t>νο</w:t>
      </w:r>
      <w:r w:rsidRPr="0089219D">
        <w:rPr>
          <w:rFonts w:ascii="Arial" w:hAnsi="Arial" w:cs="Arial"/>
        </w:rPr>
        <w:t>ῦ</w:t>
      </w:r>
      <w:r w:rsidRPr="0089219D">
        <w:t>ς</w:t>
      </w:r>
      <w:r w:rsidRPr="0089219D">
        <w:rPr>
          <w:lang w:val="en-US"/>
        </w:rPr>
        <w:t>, </w:t>
      </w:r>
      <w:hyperlink r:id="rId78" w:tooltip="Nous" w:history="1">
        <w:r w:rsidRPr="0089219D">
          <w:rPr>
            <w:rStyle w:val="Hipervnculo"/>
            <w:i/>
            <w:iCs/>
            <w:lang w:val="en-US"/>
          </w:rPr>
          <w:t>noûs</w:t>
        </w:r>
      </w:hyperlink>
      <w:r w:rsidRPr="0089219D">
        <w:rPr>
          <w:lang w:val="en-US"/>
        </w:rPr>
        <w:t>, an </w:t>
      </w:r>
      <w:hyperlink r:id="rId79" w:tooltip="Attic Greek" w:history="1">
        <w:r w:rsidRPr="0089219D">
          <w:rPr>
            <w:rStyle w:val="Hipervnculo"/>
            <w:lang w:val="en-US"/>
          </w:rPr>
          <w:t>Attic</w:t>
        </w:r>
      </w:hyperlink>
      <w:r w:rsidRPr="0089219D">
        <w:rPr>
          <w:lang w:val="en-US"/>
        </w:rPr>
        <w:t> </w:t>
      </w:r>
      <w:hyperlink r:id="rId80" w:tooltip="Synaeresis" w:history="1">
        <w:r w:rsidRPr="0089219D">
          <w:rPr>
            <w:rStyle w:val="Hipervnculo"/>
            <w:lang w:val="en-US"/>
          </w:rPr>
          <w:t>contracted</w:t>
        </w:r>
      </w:hyperlink>
      <w:r w:rsidRPr="0089219D">
        <w:rPr>
          <w:lang w:val="en-US"/>
        </w:rPr>
        <w:t> form of </w:t>
      </w:r>
      <w:hyperlink r:id="rId81" w:tooltip="wikt:νόος" w:history="1">
        <w:r w:rsidRPr="0089219D">
          <w:rPr>
            <w:rStyle w:val="Hipervnculo"/>
          </w:rPr>
          <w:t>νόος</w:t>
        </w:r>
      </w:hyperlink>
      <w:r w:rsidRPr="0089219D">
        <w:rPr>
          <w:lang w:val="en-US"/>
        </w:rPr>
        <w:t>, </w:t>
      </w:r>
      <w:r w:rsidRPr="0089219D">
        <w:rPr>
          <w:i/>
          <w:iCs/>
          <w:lang w:val="en-US"/>
        </w:rPr>
        <w:t>nóos</w:t>
      </w:r>
      <w:r w:rsidRPr="0089219D">
        <w:rPr>
          <w:lang w:val="en-US"/>
        </w:rPr>
        <w:t>, 'perception, understanding, mind'.</w:t>
      </w:r>
      <w:hyperlink r:id="rId82" w:anchor="cite_note-4" w:history="1">
        <w:r w:rsidRPr="0089219D">
          <w:rPr>
            <w:rStyle w:val="Hipervnculo"/>
            <w:vertAlign w:val="superscript"/>
            <w:lang w:val="en-US"/>
          </w:rPr>
          <w:t>[a]</w:t>
        </w:r>
      </w:hyperlink>
      <w:hyperlink r:id="rId83" w:anchor="cite_note-5" w:history="1">
        <w:r w:rsidRPr="0089219D">
          <w:rPr>
            <w:rStyle w:val="Hipervnculo"/>
            <w:vertAlign w:val="superscript"/>
            <w:lang w:val="en-US"/>
          </w:rPr>
          <w:t>[4]</w:t>
        </w:r>
      </w:hyperlink>
      <w:hyperlink r:id="rId84" w:anchor="cite_note-6" w:history="1">
        <w:r w:rsidRPr="0089219D">
          <w:rPr>
            <w:rStyle w:val="Hipervnculo"/>
            <w:vertAlign w:val="superscript"/>
            <w:lang w:val="en-US"/>
          </w:rPr>
          <w:t>[5]</w:t>
        </w:r>
      </w:hyperlink>
      <w:r w:rsidRPr="0089219D">
        <w:rPr>
          <w:lang w:val="en-US"/>
        </w:rPr>
        <w:t> A rough equivalent in English would be "that which is thought", or "the object of an act of thought".</w:t>
      </w:r>
    </w:p>
    <w:p w14:paraId="11FE3AF2" w14:textId="77777777" w:rsidR="0089219D" w:rsidRPr="0089219D" w:rsidRDefault="0089219D" w:rsidP="0089219D">
      <w:pPr>
        <w:rPr>
          <w:b/>
          <w:bCs/>
          <w:lang w:val="en-US"/>
        </w:rPr>
      </w:pPr>
      <w:r w:rsidRPr="0089219D">
        <w:rPr>
          <w:b/>
          <w:bCs/>
          <w:lang w:val="en-US"/>
        </w:rPr>
        <w:t>Historical predecessors</w:t>
      </w:r>
    </w:p>
    <w:p w14:paraId="61280857" w14:textId="77777777" w:rsidR="0089219D" w:rsidRPr="0089219D" w:rsidRDefault="0089219D" w:rsidP="0089219D">
      <w:pPr>
        <w:rPr>
          <w:lang w:val="en-US"/>
        </w:rPr>
      </w:pPr>
      <w:r w:rsidRPr="0089219D">
        <w:rPr>
          <w:lang w:val="en-US"/>
        </w:rPr>
        <w:t>[</w:t>
      </w:r>
      <w:hyperlink r:id="rId85" w:tooltip="Edit section: Historical predecessors" w:history="1">
        <w:r w:rsidRPr="0089219D">
          <w:rPr>
            <w:rStyle w:val="Hipervnculo"/>
            <w:lang w:val="en-US"/>
          </w:rPr>
          <w:t>edit</w:t>
        </w:r>
      </w:hyperlink>
      <w:r w:rsidRPr="0089219D">
        <w:rPr>
          <w:lang w:val="en-US"/>
        </w:rPr>
        <w:t>]</w:t>
      </w:r>
    </w:p>
    <w:p w14:paraId="57D4D4CF" w14:textId="77777777" w:rsidR="0089219D" w:rsidRPr="0089219D" w:rsidRDefault="0089219D" w:rsidP="0089219D">
      <w:pPr>
        <w:rPr>
          <w:lang w:val="en-US"/>
        </w:rPr>
      </w:pPr>
      <w:r w:rsidRPr="0089219D">
        <w:rPr>
          <w:lang w:val="en-US"/>
        </w:rPr>
        <w:t>The Indian </w:t>
      </w:r>
      <w:hyperlink r:id="rId86" w:tooltip="Vedānta" w:history="1">
        <w:r w:rsidRPr="0089219D">
          <w:rPr>
            <w:rStyle w:val="Hipervnculo"/>
            <w:lang w:val="en-US"/>
          </w:rPr>
          <w:t>Vedānta</w:t>
        </w:r>
      </w:hyperlink>
      <w:r w:rsidRPr="0089219D">
        <w:rPr>
          <w:lang w:val="en-US"/>
        </w:rPr>
        <w:t> philosophy (specifically </w:t>
      </w:r>
      <w:hyperlink r:id="rId87" w:tooltip="Advaita" w:history="1">
        <w:r w:rsidRPr="0089219D">
          <w:rPr>
            <w:rStyle w:val="Hipervnculo"/>
            <w:lang w:val="en-US"/>
          </w:rPr>
          <w:t>Advaita</w:t>
        </w:r>
      </w:hyperlink>
      <w:r w:rsidRPr="0089219D">
        <w:rPr>
          <w:lang w:val="en-US"/>
        </w:rPr>
        <w:t>), the roots of which go back to the </w:t>
      </w:r>
      <w:hyperlink r:id="rId88" w:tooltip="Vedic period" w:history="1">
        <w:r w:rsidRPr="0089219D">
          <w:rPr>
            <w:rStyle w:val="Hipervnculo"/>
            <w:lang w:val="en-US"/>
          </w:rPr>
          <w:t>Vedic period</w:t>
        </w:r>
      </w:hyperlink>
      <w:r w:rsidRPr="0089219D">
        <w:rPr>
          <w:lang w:val="en-US"/>
        </w:rPr>
        <w:t>, talks of the </w:t>
      </w:r>
      <w:hyperlink r:id="rId89" w:tooltip="Ātman (Hinduism)" w:history="1">
        <w:r w:rsidRPr="0089219D">
          <w:rPr>
            <w:rStyle w:val="Hipervnculo"/>
            <w:lang w:val="en-US"/>
          </w:rPr>
          <w:t>ātman</w:t>
        </w:r>
      </w:hyperlink>
      <w:r w:rsidRPr="0089219D">
        <w:rPr>
          <w:lang w:val="en-US"/>
        </w:rPr>
        <w:t> (self) in similar terms as the noumenon.</w:t>
      </w:r>
      <w:hyperlink r:id="rId90" w:anchor="cite_note-7" w:history="1">
        <w:r w:rsidRPr="0089219D">
          <w:rPr>
            <w:rStyle w:val="Hipervnculo"/>
            <w:vertAlign w:val="superscript"/>
            <w:lang w:val="en-US"/>
          </w:rPr>
          <w:t>[6]</w:t>
        </w:r>
      </w:hyperlink>
    </w:p>
    <w:p w14:paraId="00E67E64" w14:textId="3DF17C81" w:rsidR="0089219D" w:rsidRPr="00687CE2" w:rsidRDefault="0089219D" w:rsidP="0089219D">
      <w:r w:rsidRPr="0089219D">
        <w:rPr>
          <w:lang w:val="en-US"/>
        </w:rPr>
        <w:t>Regarding the equivalent concepts in </w:t>
      </w:r>
      <w:hyperlink r:id="rId91" w:tooltip="Plato" w:history="1">
        <w:r w:rsidRPr="0089219D">
          <w:rPr>
            <w:rStyle w:val="Hipervnculo"/>
            <w:lang w:val="en-US"/>
          </w:rPr>
          <w:t>Plato</w:t>
        </w:r>
      </w:hyperlink>
      <w:r w:rsidRPr="0089219D">
        <w:rPr>
          <w:lang w:val="en-US"/>
        </w:rPr>
        <w:t>, </w:t>
      </w:r>
      <w:hyperlink r:id="rId92" w:tooltip="Ted Honderich" w:history="1">
        <w:r w:rsidRPr="0089219D">
          <w:rPr>
            <w:rStyle w:val="Hipervnculo"/>
            <w:lang w:val="en-US"/>
          </w:rPr>
          <w:t>Ted Honderich</w:t>
        </w:r>
      </w:hyperlink>
      <w:r w:rsidRPr="0089219D">
        <w:rPr>
          <w:lang w:val="en-US"/>
        </w:rPr>
        <w:t> writes: "</w:t>
      </w:r>
      <w:hyperlink r:id="rId93" w:tooltip="Platonic form" w:history="1">
        <w:r w:rsidRPr="0089219D">
          <w:rPr>
            <w:rStyle w:val="Hipervnculo"/>
            <w:lang w:val="en-US"/>
          </w:rPr>
          <w:t>Platonic Ideas and Forms</w:t>
        </w:r>
      </w:hyperlink>
      <w:r w:rsidRPr="0089219D">
        <w:rPr>
          <w:lang w:val="en-US"/>
        </w:rPr>
        <w:t> are noumena, and phenomena are things displaying themselves to the senses... This dichotomy is the most characteristic feature of Plato's dualism; that noumena and the noumenal world are objects of the highest knowledge, truths, and values is Plato's principal legacy to philosophy."</w:t>
      </w:r>
      <w:hyperlink r:id="rId94" w:anchor="cite_note-8" w:history="1">
        <w:r w:rsidRPr="0089219D">
          <w:rPr>
            <w:rStyle w:val="Hipervnculo"/>
            <w:vertAlign w:val="superscript"/>
          </w:rPr>
          <w:t>[7]</w:t>
        </w:r>
      </w:hyperlink>
    </w:p>
    <w:p w14:paraId="1C85CB95" w14:textId="77777777" w:rsidR="00687CE2" w:rsidRDefault="00687CE2"/>
    <w:p w14:paraId="28237BFC" w14:textId="77777777" w:rsidR="00687CE2" w:rsidRDefault="00687CE2"/>
    <w:p w14:paraId="6AC9A565" w14:textId="040ACE10" w:rsidR="00687CE2" w:rsidRDefault="00687CE2">
      <w:pPr>
        <w:rPr>
          <w:i/>
          <w:iCs/>
        </w:rPr>
      </w:pPr>
      <w:r>
        <w:t xml:space="preserve">Relegar. Rae.: </w:t>
      </w:r>
      <w:r w:rsidRPr="00687CE2">
        <w:t>Del lat. </w:t>
      </w:r>
      <w:r w:rsidRPr="00687CE2">
        <w:rPr>
          <w:i/>
          <w:iCs/>
        </w:rPr>
        <w:t>relegāre.</w:t>
      </w:r>
    </w:p>
    <w:p w14:paraId="611CEF01" w14:textId="77777777" w:rsidR="00687CE2" w:rsidRPr="00687CE2" w:rsidRDefault="00687CE2" w:rsidP="00687CE2">
      <w:pPr>
        <w:numPr>
          <w:ilvl w:val="0"/>
          <w:numId w:val="6"/>
        </w:numPr>
      </w:pPr>
      <w:r w:rsidRPr="00687CE2">
        <w:t>tr. Entre los antiguos romanos, desterrar a un ciudadano sin privarlo de los derechos de tal.</w:t>
      </w:r>
    </w:p>
    <w:p w14:paraId="2E09D48D" w14:textId="77777777" w:rsidR="00687CE2" w:rsidRPr="00687CE2" w:rsidRDefault="00687CE2" w:rsidP="00687CE2">
      <w:pPr>
        <w:numPr>
          <w:ilvl w:val="0"/>
          <w:numId w:val="6"/>
        </w:numPr>
      </w:pPr>
      <w:r w:rsidRPr="00687CE2">
        <w:t>tr. Desterrar de un lugar.</w:t>
      </w:r>
    </w:p>
    <w:p w14:paraId="4A2C013C" w14:textId="77777777" w:rsidR="00687CE2" w:rsidRPr="00687CE2" w:rsidRDefault="00687CE2" w:rsidP="00687CE2">
      <w:pPr>
        <w:numPr>
          <w:ilvl w:val="0"/>
          <w:numId w:val="6"/>
        </w:numPr>
      </w:pPr>
      <w:r w:rsidRPr="00687CE2">
        <w:t>tr. Apartar, posponer. </w:t>
      </w:r>
      <w:r w:rsidRPr="00687CE2">
        <w:rPr>
          <w:i/>
          <w:iCs/>
        </w:rPr>
        <w:t>Relegar al olvido algo.</w:t>
      </w:r>
    </w:p>
    <w:p w14:paraId="153836BD" w14:textId="77777777" w:rsidR="00687CE2" w:rsidRPr="00687CE2" w:rsidRDefault="00687CE2" w:rsidP="00687CE2">
      <w:r w:rsidRPr="00687CE2">
        <w:t>Sin.:</w:t>
      </w:r>
    </w:p>
    <w:p w14:paraId="28989F44" w14:textId="77777777" w:rsidR="00687CE2" w:rsidRPr="00687CE2" w:rsidRDefault="00687CE2" w:rsidP="00687CE2">
      <w:pPr>
        <w:numPr>
          <w:ilvl w:val="1"/>
          <w:numId w:val="6"/>
        </w:numPr>
      </w:pPr>
      <w:r w:rsidRPr="00687CE2">
        <w:rPr>
          <w:b/>
          <w:bCs/>
        </w:rPr>
        <w:lastRenderedPageBreak/>
        <w:t>arrinconar</w:t>
      </w:r>
      <w:r w:rsidRPr="00687CE2">
        <w:t>, </w:t>
      </w:r>
      <w:r w:rsidRPr="00687CE2">
        <w:rPr>
          <w:b/>
          <w:bCs/>
        </w:rPr>
        <w:t>postergar</w:t>
      </w:r>
      <w:r w:rsidRPr="00687CE2">
        <w:t>, </w:t>
      </w:r>
      <w:r w:rsidRPr="00687CE2">
        <w:rPr>
          <w:b/>
          <w:bCs/>
        </w:rPr>
        <w:t>apartar</w:t>
      </w:r>
      <w:r w:rsidRPr="00687CE2">
        <w:t>, </w:t>
      </w:r>
      <w:r w:rsidRPr="00687CE2">
        <w:rPr>
          <w:b/>
          <w:bCs/>
        </w:rPr>
        <w:t>excluir</w:t>
      </w:r>
      <w:r w:rsidRPr="00687CE2">
        <w:t>, </w:t>
      </w:r>
      <w:r w:rsidRPr="00687CE2">
        <w:rPr>
          <w:b/>
          <w:bCs/>
        </w:rPr>
        <w:t>aislar</w:t>
      </w:r>
      <w:r w:rsidRPr="00687CE2">
        <w:t>, </w:t>
      </w:r>
      <w:r w:rsidRPr="00687CE2">
        <w:rPr>
          <w:b/>
          <w:bCs/>
        </w:rPr>
        <w:t>marginar</w:t>
      </w:r>
      <w:r w:rsidRPr="00687CE2">
        <w:t>, </w:t>
      </w:r>
      <w:r w:rsidRPr="00687CE2">
        <w:rPr>
          <w:b/>
          <w:bCs/>
        </w:rPr>
        <w:t>desplazar</w:t>
      </w:r>
      <w:r w:rsidRPr="00687CE2">
        <w:t>.</w:t>
      </w:r>
    </w:p>
    <w:p w14:paraId="0222CCCC" w14:textId="77777777" w:rsidR="00687CE2" w:rsidRPr="00687CE2" w:rsidRDefault="00687CE2" w:rsidP="00687CE2">
      <w:r w:rsidRPr="00687CE2">
        <w:t>Ant.:</w:t>
      </w:r>
    </w:p>
    <w:p w14:paraId="0C176077" w14:textId="77777777" w:rsidR="00687CE2" w:rsidRPr="00687CE2" w:rsidRDefault="00687CE2" w:rsidP="00687CE2">
      <w:pPr>
        <w:numPr>
          <w:ilvl w:val="1"/>
          <w:numId w:val="6"/>
        </w:numPr>
      </w:pPr>
      <w:r w:rsidRPr="00687CE2">
        <w:rPr>
          <w:b/>
          <w:bCs/>
        </w:rPr>
        <w:t>atender</w:t>
      </w:r>
      <w:r w:rsidRPr="00687CE2">
        <w:t>, </w:t>
      </w:r>
      <w:r w:rsidRPr="00687CE2">
        <w:rPr>
          <w:b/>
          <w:bCs/>
        </w:rPr>
        <w:t>considerar</w:t>
      </w:r>
      <w:r w:rsidRPr="00687CE2">
        <w:t>.</w:t>
      </w:r>
    </w:p>
    <w:p w14:paraId="01E66067" w14:textId="77777777" w:rsidR="00687CE2" w:rsidRPr="00687CE2" w:rsidRDefault="00687CE2"/>
    <w:p w14:paraId="71CDFE6C" w14:textId="77777777" w:rsidR="00687CE2" w:rsidRDefault="00687CE2"/>
    <w:p w14:paraId="284685EE" w14:textId="491F5D6A" w:rsidR="000B4C6B" w:rsidRDefault="000B4C6B">
      <w:r>
        <w:t xml:space="preserve">Pragmatismo. Rae.: </w:t>
      </w:r>
      <w:r w:rsidRPr="000B4C6B">
        <w:t>Del ingl. </w:t>
      </w:r>
      <w:r w:rsidRPr="000B4C6B">
        <w:rPr>
          <w:i/>
          <w:iCs/>
        </w:rPr>
        <w:t>pragmatism,</w:t>
      </w:r>
      <w:r w:rsidRPr="000B4C6B">
        <w:t> y este del gr. πρ</w:t>
      </w:r>
      <w:r w:rsidRPr="000B4C6B">
        <w:rPr>
          <w:rFonts w:ascii="Arial" w:hAnsi="Arial" w:cs="Arial"/>
        </w:rPr>
        <w:t>ᾶ</w:t>
      </w:r>
      <w:r w:rsidRPr="000B4C6B">
        <w:t>γμα, -ατος </w:t>
      </w:r>
      <w:r w:rsidRPr="000B4C6B">
        <w:rPr>
          <w:i/>
          <w:iCs/>
        </w:rPr>
        <w:t>prâgma, -atos</w:t>
      </w:r>
      <w:r w:rsidRPr="000B4C6B">
        <w:t> 'acción', 'ocupación', 'negocio' e </w:t>
      </w:r>
      <w:r w:rsidRPr="000B4C6B">
        <w:rPr>
          <w:i/>
          <w:iCs/>
        </w:rPr>
        <w:t>-ism</w:t>
      </w:r>
      <w:r w:rsidRPr="000B4C6B">
        <w:t> '-ismo'.</w:t>
      </w:r>
    </w:p>
    <w:p w14:paraId="6982C78C" w14:textId="77777777" w:rsidR="000B4C6B" w:rsidRPr="000B4C6B" w:rsidRDefault="000B4C6B" w:rsidP="000B4C6B">
      <w:pPr>
        <w:numPr>
          <w:ilvl w:val="0"/>
          <w:numId w:val="8"/>
        </w:numPr>
      </w:pPr>
      <w:r w:rsidRPr="000B4C6B">
        <w:t>m. Preferencia por lo práctico o útil.</w:t>
      </w:r>
    </w:p>
    <w:p w14:paraId="592E2C49" w14:textId="77777777" w:rsidR="000B4C6B" w:rsidRPr="000B4C6B" w:rsidRDefault="000B4C6B" w:rsidP="000B4C6B">
      <w:r w:rsidRPr="000B4C6B">
        <w:t>Sin.:</w:t>
      </w:r>
    </w:p>
    <w:p w14:paraId="5B65D1F9" w14:textId="77777777" w:rsidR="000B4C6B" w:rsidRPr="000B4C6B" w:rsidRDefault="000B4C6B" w:rsidP="000B4C6B">
      <w:pPr>
        <w:numPr>
          <w:ilvl w:val="1"/>
          <w:numId w:val="8"/>
        </w:numPr>
      </w:pPr>
      <w:r w:rsidRPr="000B4C6B">
        <w:rPr>
          <w:b/>
          <w:bCs/>
        </w:rPr>
        <w:t>utilitarismo</w:t>
      </w:r>
      <w:r w:rsidRPr="000B4C6B">
        <w:t>, </w:t>
      </w:r>
      <w:r w:rsidRPr="000B4C6B">
        <w:rPr>
          <w:b/>
          <w:bCs/>
        </w:rPr>
        <w:t>posibilismo</w:t>
      </w:r>
      <w:r w:rsidRPr="000B4C6B">
        <w:t>.</w:t>
      </w:r>
    </w:p>
    <w:p w14:paraId="6C35150C" w14:textId="77777777" w:rsidR="000B4C6B" w:rsidRPr="000B4C6B" w:rsidRDefault="000B4C6B" w:rsidP="000B4C6B">
      <w:r w:rsidRPr="000B4C6B">
        <w:t>Ant.:</w:t>
      </w:r>
    </w:p>
    <w:p w14:paraId="4B755429" w14:textId="77777777" w:rsidR="000B4C6B" w:rsidRPr="000B4C6B" w:rsidRDefault="000B4C6B" w:rsidP="000B4C6B">
      <w:pPr>
        <w:numPr>
          <w:ilvl w:val="1"/>
          <w:numId w:val="8"/>
        </w:numPr>
      </w:pPr>
      <w:r w:rsidRPr="000B4C6B">
        <w:rPr>
          <w:b/>
          <w:bCs/>
        </w:rPr>
        <w:t>idealismo</w:t>
      </w:r>
      <w:r w:rsidRPr="000B4C6B">
        <w:t>.</w:t>
      </w:r>
    </w:p>
    <w:p w14:paraId="6F2A8AD3" w14:textId="77777777" w:rsidR="000B4C6B" w:rsidRPr="000B4C6B" w:rsidRDefault="000B4C6B" w:rsidP="000B4C6B">
      <w:pPr>
        <w:numPr>
          <w:ilvl w:val="0"/>
          <w:numId w:val="8"/>
        </w:numPr>
      </w:pPr>
      <w:r w:rsidRPr="000B4C6B">
        <w:t>m. Fil. Movimiento iniciado en los Estados Unidos por C. S. Peirce y W. James a fines del siglo XIX, que busca las consecuencias prácticas del pensamiento y pone el criterio de verdad en su eficacia y valor para la vida.</w:t>
      </w:r>
    </w:p>
    <w:p w14:paraId="126B0357" w14:textId="77777777" w:rsidR="000B4C6B" w:rsidRDefault="000B4C6B"/>
    <w:p w14:paraId="49564854" w14:textId="2B867886" w:rsidR="000B4C6B" w:rsidRDefault="000B4C6B"/>
    <w:p w14:paraId="50B4DABC" w14:textId="63C2E500" w:rsidR="00B94CEA" w:rsidRDefault="00B94CEA">
      <w:pPr>
        <w:rPr>
          <w:i/>
          <w:iCs/>
        </w:rPr>
      </w:pPr>
      <w:r>
        <w:t xml:space="preserve">Acrítico, ca. Rae.: </w:t>
      </w:r>
      <w:r w:rsidRPr="00B94CEA">
        <w:t>De </w:t>
      </w:r>
      <w:r w:rsidRPr="00B94CEA">
        <w:rPr>
          <w:i/>
          <w:iCs/>
        </w:rPr>
        <w:t>a-</w:t>
      </w:r>
      <w:r w:rsidRPr="00B94CEA">
        <w:rPr>
          <w:vertAlign w:val="superscript"/>
        </w:rPr>
        <w:t>2</w:t>
      </w:r>
      <w:r w:rsidRPr="00B94CEA">
        <w:t> y </w:t>
      </w:r>
      <w:r w:rsidRPr="00B94CEA">
        <w:rPr>
          <w:i/>
          <w:iCs/>
        </w:rPr>
        <w:t>crítico.</w:t>
      </w:r>
    </w:p>
    <w:p w14:paraId="31EECACB" w14:textId="77777777" w:rsidR="00B94CEA" w:rsidRPr="00B94CEA" w:rsidRDefault="00B94CEA" w:rsidP="00B94CEA">
      <w:pPr>
        <w:numPr>
          <w:ilvl w:val="0"/>
          <w:numId w:val="9"/>
        </w:numPr>
      </w:pPr>
      <w:r w:rsidRPr="00B94CEA">
        <w:t>adj. Que prescinde de la crítica. </w:t>
      </w:r>
      <w:r w:rsidRPr="00B94CEA">
        <w:rPr>
          <w:i/>
          <w:iCs/>
        </w:rPr>
        <w:t>Una actitud irreflexiva y acrítica.</w:t>
      </w:r>
    </w:p>
    <w:p w14:paraId="30E697C7" w14:textId="77777777" w:rsidR="00B94CEA" w:rsidRPr="00B94CEA" w:rsidRDefault="00B94CEA" w:rsidP="00B94CEA">
      <w:r w:rsidRPr="00B94CEA">
        <w:t>Ant.:</w:t>
      </w:r>
    </w:p>
    <w:p w14:paraId="19597274" w14:textId="77777777" w:rsidR="00B94CEA" w:rsidRPr="00B94CEA" w:rsidRDefault="00B94CEA" w:rsidP="00B94CEA">
      <w:pPr>
        <w:numPr>
          <w:ilvl w:val="1"/>
          <w:numId w:val="9"/>
        </w:numPr>
      </w:pPr>
      <w:r w:rsidRPr="00B94CEA">
        <w:rPr>
          <w:b/>
          <w:bCs/>
        </w:rPr>
        <w:t>crítico</w:t>
      </w:r>
      <w:r w:rsidRPr="00B94CEA">
        <w:t>.</w:t>
      </w:r>
    </w:p>
    <w:p w14:paraId="178898B8" w14:textId="77777777" w:rsidR="00B94CEA" w:rsidRPr="00B94CEA" w:rsidRDefault="00B94CEA" w:rsidP="00B94CEA">
      <w:pPr>
        <w:numPr>
          <w:ilvl w:val="0"/>
          <w:numId w:val="9"/>
        </w:numPr>
      </w:pPr>
      <w:r w:rsidRPr="00B94CEA">
        <w:t>adj. Med. Dicho de una enfermedad o de un momento de ella: Que no tiene crisis. </w:t>
      </w:r>
      <w:r w:rsidRPr="00B94CEA">
        <w:rPr>
          <w:i/>
          <w:iCs/>
        </w:rPr>
        <w:t>Intervalos acríticos de las fases depresivas.</w:t>
      </w:r>
    </w:p>
    <w:p w14:paraId="18E0598A" w14:textId="77777777" w:rsidR="00B94CEA" w:rsidRDefault="00B94CEA"/>
    <w:p w14:paraId="4321B876" w14:textId="77777777" w:rsidR="00B94CEA" w:rsidRDefault="00B94CEA"/>
    <w:p w14:paraId="2D0ACE02" w14:textId="4ACF92E5" w:rsidR="004C1F20" w:rsidRPr="004C1F20" w:rsidRDefault="004C1F20">
      <w:r>
        <w:t xml:space="preserve">Póstumo, ma. Rae.: </w:t>
      </w:r>
      <w:r w:rsidRPr="004C1F20">
        <w:t>Del lat. </w:t>
      </w:r>
      <w:r w:rsidRPr="004C1F20">
        <w:rPr>
          <w:i/>
          <w:iCs/>
        </w:rPr>
        <w:t>postŭmus.</w:t>
      </w:r>
    </w:p>
    <w:p w14:paraId="6087EC28" w14:textId="77777777" w:rsidR="004C1F20" w:rsidRPr="004C1F20" w:rsidRDefault="004C1F20" w:rsidP="004C1F20">
      <w:pPr>
        <w:numPr>
          <w:ilvl w:val="0"/>
          <w:numId w:val="10"/>
        </w:numPr>
      </w:pPr>
      <w:r w:rsidRPr="004C1F20">
        <w:t>adj. Dicho de un hijo: Que nace después de la muerte de su padre.</w:t>
      </w:r>
    </w:p>
    <w:p w14:paraId="597B95CB" w14:textId="77777777" w:rsidR="004C1F20" w:rsidRPr="004C1F20" w:rsidRDefault="004C1F20" w:rsidP="004C1F20">
      <w:pPr>
        <w:numPr>
          <w:ilvl w:val="0"/>
          <w:numId w:val="10"/>
        </w:numPr>
      </w:pPr>
      <w:r w:rsidRPr="004C1F20">
        <w:t>adj. Dicho de una obra: Que sale a la luz después de la muerte de su autor.</w:t>
      </w:r>
    </w:p>
    <w:p w14:paraId="752E6FB9" w14:textId="77777777" w:rsidR="004C1F20" w:rsidRPr="004C1F20" w:rsidRDefault="004C1F20" w:rsidP="004C1F20">
      <w:pPr>
        <w:numPr>
          <w:ilvl w:val="0"/>
          <w:numId w:val="10"/>
        </w:numPr>
      </w:pPr>
      <w:r w:rsidRPr="004C1F20">
        <w:t>adj. Dicho de un acto, especialmente de un homenaje: Que se realiza después de la muerte de la persona a quien va dirigido.</w:t>
      </w:r>
    </w:p>
    <w:p w14:paraId="1944A2AD" w14:textId="77777777" w:rsidR="004C1F20" w:rsidRDefault="004C1F20"/>
    <w:p w14:paraId="59E79F2A" w14:textId="77777777" w:rsidR="004C1F20" w:rsidRPr="00B94CEA" w:rsidRDefault="004C1F20"/>
    <w:p w14:paraId="7CA4F305" w14:textId="54DB07FB" w:rsidR="00153FB5" w:rsidRDefault="00153FB5">
      <w:pPr>
        <w:rPr>
          <w:i/>
          <w:iCs/>
        </w:rPr>
      </w:pPr>
      <w:r>
        <w:t xml:space="preserve">Posibilidad: Rae.: </w:t>
      </w:r>
      <w:r w:rsidRPr="00153FB5">
        <w:t>Del lat. </w:t>
      </w:r>
      <w:r w:rsidRPr="00153FB5">
        <w:rPr>
          <w:i/>
          <w:iCs/>
        </w:rPr>
        <w:t>possibilĭtas, -ātis.</w:t>
      </w:r>
    </w:p>
    <w:p w14:paraId="442D0D70" w14:textId="36DA4EBB" w:rsidR="00153FB5" w:rsidRDefault="00153FB5">
      <w:r>
        <w:t xml:space="preserve">1. </w:t>
      </w:r>
      <w:r w:rsidRPr="00153FB5">
        <w:t>f. Aptitud, potencia u ocasión para ser o existir algo</w:t>
      </w:r>
    </w:p>
    <w:p w14:paraId="73DDE3B2" w14:textId="77777777" w:rsidR="00153FB5" w:rsidRPr="00153FB5" w:rsidRDefault="00153FB5" w:rsidP="00153FB5">
      <w:r w:rsidRPr="00153FB5">
        <w:lastRenderedPageBreak/>
        <w:t>Sin.:</w:t>
      </w:r>
    </w:p>
    <w:p w14:paraId="008C68D1" w14:textId="7C07A4BE" w:rsidR="00153FB5" w:rsidRPr="00153FB5" w:rsidRDefault="00153FB5" w:rsidP="00153FB5">
      <w:r w:rsidRPr="00153FB5">
        <w:rPr>
          <w:b/>
          <w:bCs/>
        </w:rPr>
        <w:t>probabilidad</w:t>
      </w:r>
      <w:r w:rsidRPr="00153FB5">
        <w:t>, </w:t>
      </w:r>
      <w:r w:rsidRPr="00153FB5">
        <w:rPr>
          <w:b/>
          <w:bCs/>
        </w:rPr>
        <w:t>viabilidad</w:t>
      </w:r>
      <w:r w:rsidRPr="00153FB5">
        <w:rPr>
          <w:b/>
          <w:bCs/>
          <w:vertAlign w:val="superscript"/>
        </w:rPr>
        <w:t>1</w:t>
      </w:r>
      <w:r w:rsidRPr="00153FB5">
        <w:t>, </w:t>
      </w:r>
      <w:r w:rsidRPr="00153FB5">
        <w:rPr>
          <w:b/>
          <w:bCs/>
        </w:rPr>
        <w:t>contingencia</w:t>
      </w:r>
      <w:r w:rsidRPr="00153FB5">
        <w:t>, </w:t>
      </w:r>
      <w:r w:rsidRPr="00153FB5">
        <w:rPr>
          <w:b/>
          <w:bCs/>
        </w:rPr>
        <w:t>eventualidad</w:t>
      </w:r>
      <w:r w:rsidRPr="00153FB5">
        <w:t>, </w:t>
      </w:r>
      <w:r w:rsidRPr="00153FB5">
        <w:rPr>
          <w:b/>
          <w:bCs/>
        </w:rPr>
        <w:t>virtualidad</w:t>
      </w:r>
      <w:r w:rsidRPr="00153FB5">
        <w:t>, </w:t>
      </w:r>
      <w:r w:rsidRPr="00153FB5">
        <w:rPr>
          <w:b/>
          <w:bCs/>
        </w:rPr>
        <w:t>verosimilitud</w:t>
      </w:r>
      <w:r w:rsidRPr="00153FB5">
        <w:t>, </w:t>
      </w:r>
      <w:r w:rsidRPr="00153FB5">
        <w:rPr>
          <w:b/>
          <w:bCs/>
        </w:rPr>
        <w:t>expectativa</w:t>
      </w:r>
      <w:r w:rsidRPr="00153FB5">
        <w:t>, </w:t>
      </w:r>
      <w:r w:rsidRPr="00153FB5">
        <w:rPr>
          <w:b/>
          <w:bCs/>
        </w:rPr>
        <w:t>riesgo</w:t>
      </w:r>
      <w:r w:rsidRPr="00153FB5">
        <w:t>.</w:t>
      </w:r>
      <w:r>
        <w:t xml:space="preserve"> </w:t>
      </w:r>
      <w:r w:rsidRPr="00153FB5">
        <w:t>[circunstancia oportuna] </w:t>
      </w:r>
      <w:r w:rsidRPr="00153FB5">
        <w:rPr>
          <w:b/>
          <w:bCs/>
        </w:rPr>
        <w:t>ocasión</w:t>
      </w:r>
      <w:r w:rsidRPr="00153FB5">
        <w:t>, </w:t>
      </w:r>
      <w:r w:rsidRPr="00153FB5">
        <w:rPr>
          <w:b/>
          <w:bCs/>
        </w:rPr>
        <w:t>oportunidad</w:t>
      </w:r>
      <w:r w:rsidRPr="00153FB5">
        <w:t>, </w:t>
      </w:r>
      <w:r w:rsidRPr="00153FB5">
        <w:rPr>
          <w:b/>
          <w:bCs/>
        </w:rPr>
        <w:t>chance</w:t>
      </w:r>
      <w:r w:rsidRPr="00153FB5">
        <w:t>.</w:t>
      </w:r>
    </w:p>
    <w:p w14:paraId="259DCB3B" w14:textId="77777777" w:rsidR="00153FB5" w:rsidRPr="00153FB5" w:rsidRDefault="00153FB5" w:rsidP="00153FB5">
      <w:r w:rsidRPr="00153FB5">
        <w:t>Ant.:</w:t>
      </w:r>
    </w:p>
    <w:p w14:paraId="318A5DD8" w14:textId="77777777" w:rsidR="00153FB5" w:rsidRDefault="00153FB5" w:rsidP="00153FB5">
      <w:r w:rsidRPr="00153FB5">
        <w:rPr>
          <w:b/>
          <w:bCs/>
        </w:rPr>
        <w:t>imposibilidad</w:t>
      </w:r>
      <w:r w:rsidRPr="00153FB5">
        <w:t>, </w:t>
      </w:r>
      <w:r w:rsidRPr="00153FB5">
        <w:rPr>
          <w:b/>
          <w:bCs/>
        </w:rPr>
        <w:t>inviabilidad</w:t>
      </w:r>
      <w:r w:rsidRPr="00153FB5">
        <w:t>.</w:t>
      </w:r>
    </w:p>
    <w:p w14:paraId="041351AE" w14:textId="66414C94" w:rsidR="00153FB5" w:rsidRDefault="00153FB5" w:rsidP="00153FB5">
      <w:r>
        <w:t xml:space="preserve">2. </w:t>
      </w:r>
      <w:r w:rsidRPr="00153FB5">
        <w:t>f. Aptitud o facultad para hacer o no hacer algo.</w:t>
      </w:r>
    </w:p>
    <w:p w14:paraId="5E141698" w14:textId="77777777" w:rsidR="00153FB5" w:rsidRPr="00153FB5" w:rsidRDefault="00153FB5" w:rsidP="00153FB5">
      <w:r w:rsidRPr="00153FB5">
        <w:t>Sin.:</w:t>
      </w:r>
    </w:p>
    <w:p w14:paraId="43B3A55A" w14:textId="77777777" w:rsidR="00153FB5" w:rsidRDefault="00153FB5" w:rsidP="00153FB5">
      <w:r w:rsidRPr="00153FB5">
        <w:rPr>
          <w:b/>
          <w:bCs/>
        </w:rPr>
        <w:t>facultad</w:t>
      </w:r>
      <w:r w:rsidRPr="00153FB5">
        <w:t>, </w:t>
      </w:r>
      <w:r w:rsidRPr="00153FB5">
        <w:rPr>
          <w:b/>
          <w:bCs/>
        </w:rPr>
        <w:t>aptitud</w:t>
      </w:r>
      <w:r w:rsidRPr="00153FB5">
        <w:t>, </w:t>
      </w:r>
      <w:r w:rsidRPr="00153FB5">
        <w:rPr>
          <w:b/>
          <w:bCs/>
        </w:rPr>
        <w:t>chance</w:t>
      </w:r>
      <w:r w:rsidRPr="00153FB5">
        <w:t>.</w:t>
      </w:r>
    </w:p>
    <w:p w14:paraId="7C87952B" w14:textId="3275E60D" w:rsidR="00153FB5" w:rsidRDefault="00153FB5" w:rsidP="004C1F20">
      <w:pPr>
        <w:numPr>
          <w:ilvl w:val="0"/>
          <w:numId w:val="10"/>
        </w:numPr>
      </w:pPr>
      <w:r w:rsidRPr="00153FB5">
        <w:t>f. Medios disponibles, hacienda propia. U. m. en pl.</w:t>
      </w:r>
    </w:p>
    <w:p w14:paraId="6504B9AA" w14:textId="77777777" w:rsidR="004C1F20" w:rsidRDefault="004C1F20" w:rsidP="004C1F20"/>
    <w:p w14:paraId="7EE54DA5" w14:textId="77777777" w:rsidR="004C1F20" w:rsidRDefault="004C1F20" w:rsidP="004C1F20"/>
    <w:p w14:paraId="1673E8CC" w14:textId="421BC1DC" w:rsidR="004C1F20" w:rsidRPr="004C1F20" w:rsidRDefault="004C1F20" w:rsidP="004C1F20">
      <w:r>
        <w:t xml:space="preserve">Origen. Rae.: </w:t>
      </w:r>
      <w:r w:rsidRPr="004C1F20">
        <w:t>Del lat. </w:t>
      </w:r>
      <w:r w:rsidRPr="004C1F20">
        <w:rPr>
          <w:i/>
          <w:iCs/>
        </w:rPr>
        <w:t>orīgo, -ĭnis.</w:t>
      </w:r>
      <w:r>
        <w:rPr>
          <w:i/>
          <w:iCs/>
        </w:rPr>
        <w:t xml:space="preserve"> </w:t>
      </w:r>
    </w:p>
    <w:p w14:paraId="75F0FC1C" w14:textId="47DD78E6" w:rsidR="004C1F20" w:rsidRPr="004C1F20" w:rsidRDefault="004C1F20" w:rsidP="004C1F20">
      <w:pPr>
        <w:numPr>
          <w:ilvl w:val="0"/>
          <w:numId w:val="11"/>
        </w:numPr>
      </w:pPr>
      <w:r w:rsidRPr="004C1F20">
        <w:t>m. Principio, nacimiento, manantial, raíz y causa de algo.</w:t>
      </w:r>
    </w:p>
    <w:p w14:paraId="3904BFB9" w14:textId="77777777" w:rsidR="004C1F20" w:rsidRPr="004C1F20" w:rsidRDefault="004C1F20" w:rsidP="004C1F20">
      <w:r w:rsidRPr="004C1F20">
        <w:t>Sin.:</w:t>
      </w:r>
    </w:p>
    <w:p w14:paraId="063BF84C" w14:textId="77777777" w:rsidR="004C1F20" w:rsidRPr="004C1F20" w:rsidRDefault="004C1F20" w:rsidP="004C1F20">
      <w:pPr>
        <w:numPr>
          <w:ilvl w:val="1"/>
          <w:numId w:val="11"/>
        </w:numPr>
      </w:pPr>
      <w:r w:rsidRPr="004C1F20">
        <w:rPr>
          <w:b/>
          <w:bCs/>
        </w:rPr>
        <w:t>principio</w:t>
      </w:r>
      <w:r w:rsidRPr="004C1F20">
        <w:t>, </w:t>
      </w:r>
      <w:r w:rsidRPr="004C1F20">
        <w:rPr>
          <w:b/>
          <w:bCs/>
        </w:rPr>
        <w:t>comienzo</w:t>
      </w:r>
      <w:r w:rsidRPr="004C1F20">
        <w:t>, </w:t>
      </w:r>
      <w:r w:rsidRPr="004C1F20">
        <w:rPr>
          <w:b/>
          <w:bCs/>
        </w:rPr>
        <w:t>inicio</w:t>
      </w:r>
      <w:r w:rsidRPr="004C1F20">
        <w:t>, </w:t>
      </w:r>
      <w:r w:rsidRPr="004C1F20">
        <w:rPr>
          <w:b/>
          <w:bCs/>
        </w:rPr>
        <w:t>arranque</w:t>
      </w:r>
      <w:r w:rsidRPr="004C1F20">
        <w:t>.</w:t>
      </w:r>
    </w:p>
    <w:p w14:paraId="45B13827" w14:textId="77777777" w:rsidR="004C1F20" w:rsidRPr="004C1F20" w:rsidRDefault="004C1F20" w:rsidP="004C1F20">
      <w:r w:rsidRPr="004C1F20">
        <w:t>Ant.:</w:t>
      </w:r>
    </w:p>
    <w:p w14:paraId="3AC40104" w14:textId="77777777" w:rsidR="004C1F20" w:rsidRPr="004C1F20" w:rsidRDefault="004C1F20" w:rsidP="004C1F20">
      <w:pPr>
        <w:numPr>
          <w:ilvl w:val="1"/>
          <w:numId w:val="11"/>
        </w:numPr>
      </w:pPr>
      <w:r w:rsidRPr="004C1F20">
        <w:rPr>
          <w:b/>
          <w:bCs/>
        </w:rPr>
        <w:t>fin</w:t>
      </w:r>
      <w:r w:rsidRPr="004C1F20">
        <w:t>, </w:t>
      </w:r>
      <w:r w:rsidRPr="004C1F20">
        <w:rPr>
          <w:b/>
          <w:bCs/>
        </w:rPr>
        <w:t>final</w:t>
      </w:r>
      <w:r w:rsidRPr="004C1F20">
        <w:t>.</w:t>
      </w:r>
    </w:p>
    <w:p w14:paraId="0C67CFEC" w14:textId="77777777" w:rsidR="004C1F20" w:rsidRPr="004C1F20" w:rsidRDefault="004C1F20" w:rsidP="004C1F20">
      <w:pPr>
        <w:numPr>
          <w:ilvl w:val="0"/>
          <w:numId w:val="11"/>
        </w:numPr>
      </w:pPr>
      <w:r w:rsidRPr="004C1F20">
        <w:t>m. Patria, país donde alguien ha nacido o donde tuvo principio su familia, o de donde algo proviene.</w:t>
      </w:r>
    </w:p>
    <w:p w14:paraId="05A03F92" w14:textId="77777777" w:rsidR="004C1F20" w:rsidRPr="004C1F20" w:rsidRDefault="004C1F20" w:rsidP="004C1F20">
      <w:r w:rsidRPr="004C1F20">
        <w:t>Sin.:</w:t>
      </w:r>
    </w:p>
    <w:p w14:paraId="6FB3654E" w14:textId="77777777" w:rsidR="004C1F20" w:rsidRPr="004C1F20" w:rsidRDefault="004C1F20" w:rsidP="004C1F20">
      <w:pPr>
        <w:numPr>
          <w:ilvl w:val="1"/>
          <w:numId w:val="11"/>
        </w:numPr>
      </w:pPr>
      <w:r w:rsidRPr="004C1F20">
        <w:rPr>
          <w:b/>
          <w:bCs/>
        </w:rPr>
        <w:t>patria</w:t>
      </w:r>
      <w:r w:rsidRPr="004C1F20">
        <w:t>, </w:t>
      </w:r>
      <w:r w:rsidRPr="004C1F20">
        <w:rPr>
          <w:b/>
          <w:bCs/>
        </w:rPr>
        <w:t>cuna</w:t>
      </w:r>
      <w:r w:rsidRPr="004C1F20">
        <w:rPr>
          <w:b/>
          <w:bCs/>
          <w:vertAlign w:val="superscript"/>
        </w:rPr>
        <w:t>1</w:t>
      </w:r>
      <w:r w:rsidRPr="004C1F20">
        <w:t>, </w:t>
      </w:r>
      <w:r w:rsidRPr="004C1F20">
        <w:rPr>
          <w:b/>
          <w:bCs/>
        </w:rPr>
        <w:t>país</w:t>
      </w:r>
      <w:r w:rsidRPr="004C1F20">
        <w:t>, </w:t>
      </w:r>
      <w:r w:rsidRPr="004C1F20">
        <w:rPr>
          <w:b/>
          <w:bCs/>
        </w:rPr>
        <w:t>nacionalidad</w:t>
      </w:r>
      <w:r w:rsidRPr="004C1F20">
        <w:t>, </w:t>
      </w:r>
      <w:r w:rsidRPr="004C1F20">
        <w:rPr>
          <w:b/>
          <w:bCs/>
        </w:rPr>
        <w:t>nación</w:t>
      </w:r>
      <w:r w:rsidRPr="004C1F20">
        <w:t>, </w:t>
      </w:r>
      <w:r w:rsidRPr="004C1F20">
        <w:rPr>
          <w:b/>
          <w:bCs/>
        </w:rPr>
        <w:t>oriundez</w:t>
      </w:r>
      <w:r w:rsidRPr="004C1F20">
        <w:t>.</w:t>
      </w:r>
    </w:p>
    <w:p w14:paraId="5042540D" w14:textId="77777777" w:rsidR="004C1F20" w:rsidRPr="004C1F20" w:rsidRDefault="004C1F20" w:rsidP="004C1F20">
      <w:pPr>
        <w:numPr>
          <w:ilvl w:val="0"/>
          <w:numId w:val="11"/>
        </w:numPr>
      </w:pPr>
      <w:r w:rsidRPr="004C1F20">
        <w:t>m. </w:t>
      </w:r>
      <w:hyperlink r:id="rId95" w:anchor="1hYRQt0" w:history="1">
        <w:r w:rsidRPr="004C1F20">
          <w:rPr>
            <w:rStyle w:val="Hipervnculo"/>
            <w:b/>
            <w:bCs/>
          </w:rPr>
          <w:t>ascendencia</w:t>
        </w:r>
      </w:hyperlink>
      <w:r w:rsidRPr="004C1F20">
        <w:t> (</w:t>
      </w:r>
      <w:r w:rsidRPr="004C1F20">
        <w:rPr>
          <w:rFonts w:ascii="Arial" w:hAnsi="Arial" w:cs="Arial"/>
        </w:rPr>
        <w:t>‖</w:t>
      </w:r>
      <w:r w:rsidRPr="004C1F20">
        <w:rPr>
          <w:rFonts w:ascii="Aptos" w:hAnsi="Aptos" w:cs="Aptos"/>
        </w:rPr>
        <w:t> </w:t>
      </w:r>
      <w:r w:rsidRPr="004C1F20">
        <w:t>serie</w:t>
      </w:r>
      <w:r w:rsidRPr="004C1F20">
        <w:rPr>
          <w:rFonts w:ascii="Aptos" w:hAnsi="Aptos" w:cs="Aptos"/>
        </w:rPr>
        <w:t> </w:t>
      </w:r>
      <w:r w:rsidRPr="004C1F20">
        <w:t>de</w:t>
      </w:r>
      <w:r w:rsidRPr="004C1F20">
        <w:rPr>
          <w:rFonts w:ascii="Aptos" w:hAnsi="Aptos" w:cs="Aptos"/>
        </w:rPr>
        <w:t> </w:t>
      </w:r>
      <w:r w:rsidRPr="004C1F20">
        <w:t>ascendientes).</w:t>
      </w:r>
    </w:p>
    <w:p w14:paraId="1B9F5429" w14:textId="77777777" w:rsidR="004C1F20" w:rsidRPr="004C1F20" w:rsidRDefault="004C1F20" w:rsidP="004C1F20">
      <w:r w:rsidRPr="004C1F20">
        <w:t>Sin.:</w:t>
      </w:r>
    </w:p>
    <w:p w14:paraId="4A6C6FC7" w14:textId="77777777" w:rsidR="004C1F20" w:rsidRPr="004C1F20" w:rsidRDefault="004C1F20" w:rsidP="004C1F20">
      <w:pPr>
        <w:numPr>
          <w:ilvl w:val="1"/>
          <w:numId w:val="11"/>
        </w:numPr>
      </w:pPr>
      <w:r w:rsidRPr="004C1F20">
        <w:rPr>
          <w:b/>
          <w:bCs/>
        </w:rPr>
        <w:t>ascendencia</w:t>
      </w:r>
      <w:r w:rsidRPr="004C1F20">
        <w:t>, </w:t>
      </w:r>
      <w:r w:rsidRPr="004C1F20">
        <w:rPr>
          <w:b/>
          <w:bCs/>
        </w:rPr>
        <w:t>genealogía</w:t>
      </w:r>
      <w:r w:rsidRPr="004C1F20">
        <w:t>, </w:t>
      </w:r>
      <w:r w:rsidRPr="004C1F20">
        <w:rPr>
          <w:b/>
          <w:bCs/>
        </w:rPr>
        <w:t>estirpe</w:t>
      </w:r>
      <w:r w:rsidRPr="004C1F20">
        <w:t>, </w:t>
      </w:r>
      <w:r w:rsidRPr="004C1F20">
        <w:rPr>
          <w:b/>
          <w:bCs/>
        </w:rPr>
        <w:t>linaje</w:t>
      </w:r>
      <w:r w:rsidRPr="004C1F20">
        <w:t>, </w:t>
      </w:r>
      <w:r w:rsidRPr="004C1F20">
        <w:rPr>
          <w:b/>
          <w:bCs/>
        </w:rPr>
        <w:t>extracción</w:t>
      </w:r>
      <w:r w:rsidRPr="004C1F20">
        <w:t>, </w:t>
      </w:r>
      <w:r w:rsidRPr="004C1F20">
        <w:rPr>
          <w:b/>
          <w:bCs/>
        </w:rPr>
        <w:t>cuna</w:t>
      </w:r>
      <w:r w:rsidRPr="004C1F20">
        <w:rPr>
          <w:b/>
          <w:bCs/>
          <w:vertAlign w:val="superscript"/>
        </w:rPr>
        <w:t>1</w:t>
      </w:r>
      <w:r w:rsidRPr="004C1F20">
        <w:t>, </w:t>
      </w:r>
      <w:r w:rsidRPr="004C1F20">
        <w:rPr>
          <w:b/>
          <w:bCs/>
        </w:rPr>
        <w:t>alcurnia</w:t>
      </w:r>
      <w:r w:rsidRPr="004C1F20">
        <w:t>, </w:t>
      </w:r>
      <w:r w:rsidRPr="004C1F20">
        <w:rPr>
          <w:b/>
          <w:bCs/>
        </w:rPr>
        <w:t>abolengo</w:t>
      </w:r>
      <w:r w:rsidRPr="004C1F20">
        <w:t>, </w:t>
      </w:r>
      <w:r w:rsidRPr="004C1F20">
        <w:rPr>
          <w:b/>
          <w:bCs/>
        </w:rPr>
        <w:t>antecedencia</w:t>
      </w:r>
      <w:r w:rsidRPr="004C1F20">
        <w:t>.</w:t>
      </w:r>
    </w:p>
    <w:p w14:paraId="3D08F8B0" w14:textId="77777777" w:rsidR="004C1F20" w:rsidRPr="004C1F20" w:rsidRDefault="004C1F20" w:rsidP="004C1F20">
      <w:pPr>
        <w:numPr>
          <w:ilvl w:val="0"/>
          <w:numId w:val="11"/>
        </w:numPr>
      </w:pPr>
      <w:r w:rsidRPr="004C1F20">
        <w:t>m. Principio, motivo o causa moral de algo.</w:t>
      </w:r>
    </w:p>
    <w:p w14:paraId="1C395826" w14:textId="77777777" w:rsidR="004C1F20" w:rsidRPr="004C1F20" w:rsidRDefault="004C1F20" w:rsidP="004C1F20">
      <w:r w:rsidRPr="004C1F20">
        <w:t>Sin.:</w:t>
      </w:r>
    </w:p>
    <w:p w14:paraId="5EF765F8" w14:textId="77777777" w:rsidR="004C1F20" w:rsidRPr="004C1F20" w:rsidRDefault="004C1F20" w:rsidP="004C1F20">
      <w:pPr>
        <w:numPr>
          <w:ilvl w:val="1"/>
          <w:numId w:val="11"/>
        </w:numPr>
      </w:pPr>
      <w:r w:rsidRPr="004C1F20">
        <w:rPr>
          <w:b/>
          <w:bCs/>
        </w:rPr>
        <w:t>causa</w:t>
      </w:r>
      <w:r w:rsidRPr="004C1F20">
        <w:rPr>
          <w:b/>
          <w:bCs/>
          <w:vertAlign w:val="superscript"/>
        </w:rPr>
        <w:t>1</w:t>
      </w:r>
      <w:r w:rsidRPr="004C1F20">
        <w:t>, </w:t>
      </w:r>
      <w:r w:rsidRPr="004C1F20">
        <w:rPr>
          <w:b/>
          <w:bCs/>
        </w:rPr>
        <w:t>raíz</w:t>
      </w:r>
      <w:r w:rsidRPr="004C1F20">
        <w:t>, </w:t>
      </w:r>
      <w:r w:rsidRPr="004C1F20">
        <w:rPr>
          <w:b/>
          <w:bCs/>
        </w:rPr>
        <w:t>procedencia</w:t>
      </w:r>
      <w:r w:rsidRPr="004C1F20">
        <w:t>, </w:t>
      </w:r>
      <w:r w:rsidRPr="004C1F20">
        <w:rPr>
          <w:b/>
          <w:bCs/>
        </w:rPr>
        <w:t>germen</w:t>
      </w:r>
      <w:r w:rsidRPr="004C1F20">
        <w:t>, </w:t>
      </w:r>
      <w:r w:rsidRPr="004C1F20">
        <w:rPr>
          <w:b/>
          <w:bCs/>
        </w:rPr>
        <w:t>fuente</w:t>
      </w:r>
      <w:r w:rsidRPr="004C1F20">
        <w:t>, </w:t>
      </w:r>
      <w:r w:rsidRPr="004C1F20">
        <w:rPr>
          <w:b/>
          <w:bCs/>
        </w:rPr>
        <w:t>génesis</w:t>
      </w:r>
      <w:r w:rsidRPr="004C1F20">
        <w:t>, </w:t>
      </w:r>
      <w:r w:rsidRPr="004C1F20">
        <w:rPr>
          <w:b/>
          <w:bCs/>
        </w:rPr>
        <w:t>desencadenante</w:t>
      </w:r>
      <w:r w:rsidRPr="004C1F20">
        <w:t>, </w:t>
      </w:r>
      <w:r w:rsidRPr="004C1F20">
        <w:rPr>
          <w:b/>
          <w:bCs/>
        </w:rPr>
        <w:t>fundamento</w:t>
      </w:r>
      <w:r w:rsidRPr="004C1F20">
        <w:t>, </w:t>
      </w:r>
      <w:r w:rsidRPr="004C1F20">
        <w:rPr>
          <w:b/>
          <w:bCs/>
        </w:rPr>
        <w:t>ascendencia</w:t>
      </w:r>
      <w:r w:rsidRPr="004C1F20">
        <w:t>.</w:t>
      </w:r>
    </w:p>
    <w:p w14:paraId="540FD5D3" w14:textId="77777777" w:rsidR="004C1F20" w:rsidRPr="004C1F20" w:rsidRDefault="004C1F20" w:rsidP="004C1F20">
      <w:r w:rsidRPr="004C1F20">
        <w:t>Ant.:</w:t>
      </w:r>
    </w:p>
    <w:p w14:paraId="7E8AEDB8" w14:textId="77777777" w:rsidR="004C1F20" w:rsidRDefault="004C1F20" w:rsidP="004C1F20">
      <w:pPr>
        <w:numPr>
          <w:ilvl w:val="1"/>
          <w:numId w:val="11"/>
        </w:numPr>
      </w:pPr>
      <w:r w:rsidRPr="004C1F20">
        <w:rPr>
          <w:b/>
          <w:bCs/>
        </w:rPr>
        <w:t>efecto</w:t>
      </w:r>
      <w:r w:rsidRPr="004C1F20">
        <w:t>.</w:t>
      </w:r>
    </w:p>
    <w:p w14:paraId="4A2EB1A3" w14:textId="0931364A" w:rsidR="004C1F20" w:rsidRDefault="004C1F20" w:rsidP="004C1F20">
      <w:r>
        <w:t>Esencia.</w:t>
      </w:r>
      <w:r w:rsidR="003A0B0D">
        <w:t xml:space="preserve"> Rae: Quinta esencia</w:t>
      </w:r>
    </w:p>
    <w:p w14:paraId="2C924BBE" w14:textId="77777777" w:rsidR="003A0B0D" w:rsidRPr="003A0B0D" w:rsidRDefault="003A0B0D" w:rsidP="003A0B0D">
      <w:pPr>
        <w:numPr>
          <w:ilvl w:val="0"/>
          <w:numId w:val="12"/>
        </w:numPr>
      </w:pPr>
      <w:r w:rsidRPr="003A0B0D">
        <w:t>f. Quinto elemento que consideraba la filosofía antigua en la composición del universo, especie de éter sutil y purísimo, cuyo movimiento propio era el circular y del cual estaban formados los cuerpos celestes.</w:t>
      </w:r>
    </w:p>
    <w:p w14:paraId="037070E6" w14:textId="77777777" w:rsidR="003A0B0D" w:rsidRPr="003A0B0D" w:rsidRDefault="003A0B0D" w:rsidP="003A0B0D">
      <w:pPr>
        <w:numPr>
          <w:ilvl w:val="0"/>
          <w:numId w:val="12"/>
        </w:numPr>
      </w:pPr>
      <w:r w:rsidRPr="003A0B0D">
        <w:lastRenderedPageBreak/>
        <w:t>f. Entre los alquimistas, principio fundamental de la composición de los cuerpos, por cuyo medio esperaban operar la transmutación de los metales.</w:t>
      </w:r>
    </w:p>
    <w:p w14:paraId="0BA7ECDE" w14:textId="77777777" w:rsidR="003A0B0D" w:rsidRDefault="003A0B0D" w:rsidP="003A0B0D">
      <w:pPr>
        <w:numPr>
          <w:ilvl w:val="0"/>
          <w:numId w:val="12"/>
        </w:numPr>
      </w:pPr>
      <w:r w:rsidRPr="003A0B0D">
        <w:t>f. </w:t>
      </w:r>
      <w:hyperlink r:id="rId96" w:anchor="D9tmYd4" w:history="1">
        <w:r w:rsidRPr="003A0B0D">
          <w:rPr>
            <w:rStyle w:val="Hipervnculo"/>
            <w:b/>
            <w:bCs/>
          </w:rPr>
          <w:t>quintaesencia.</w:t>
        </w:r>
      </w:hyperlink>
    </w:p>
    <w:p w14:paraId="678A8F6E" w14:textId="78ECFB89" w:rsidR="003A0B0D" w:rsidRDefault="003A0B0D" w:rsidP="003A0B0D"/>
    <w:p w14:paraId="7C1A99A5" w14:textId="77777777" w:rsidR="003A0B0D" w:rsidRPr="003A0B0D" w:rsidRDefault="003A0B0D" w:rsidP="003A0B0D">
      <w:pPr>
        <w:rPr>
          <w:b/>
          <w:bCs/>
        </w:rPr>
      </w:pPr>
      <w:r w:rsidRPr="003A0B0D">
        <w:rPr>
          <w:b/>
          <w:bCs/>
        </w:rPr>
        <w:t>ser de </w:t>
      </w:r>
      <w:r w:rsidRPr="003A0B0D">
        <w:rPr>
          <w:b/>
          <w:bCs/>
          <w:u w:val="single"/>
        </w:rPr>
        <w:t>esencia</w:t>
      </w:r>
      <w:r w:rsidRPr="003A0B0D">
        <w:rPr>
          <w:b/>
          <w:bCs/>
        </w:rPr>
        <w:t> </w:t>
      </w:r>
      <w:r w:rsidRPr="003A0B0D">
        <w:t>algo</w:t>
      </w:r>
    </w:p>
    <w:p w14:paraId="238555D0" w14:textId="77777777" w:rsidR="003A0B0D" w:rsidRPr="003A0B0D" w:rsidRDefault="003A0B0D" w:rsidP="003A0B0D">
      <w:pPr>
        <w:numPr>
          <w:ilvl w:val="0"/>
          <w:numId w:val="15"/>
        </w:numPr>
      </w:pPr>
      <w:r w:rsidRPr="003A0B0D">
        <w:t>loc. verb. Ser preciso, indispensable.</w:t>
      </w:r>
    </w:p>
    <w:p w14:paraId="4D39E49A" w14:textId="77777777" w:rsidR="003A0B0D" w:rsidRPr="003A0B0D" w:rsidRDefault="003A0B0D" w:rsidP="003A0B0D">
      <w:pPr>
        <w:numPr>
          <w:ilvl w:val="0"/>
          <w:numId w:val="15"/>
        </w:numPr>
      </w:pPr>
      <w:r w:rsidRPr="003A0B0D">
        <w:t>loc. verb. Ser condición inseparable de algo.</w:t>
      </w:r>
    </w:p>
    <w:p w14:paraId="7F3A4E71" w14:textId="77777777" w:rsidR="003A0B0D" w:rsidRDefault="003A0B0D" w:rsidP="003A0B0D"/>
    <w:p w14:paraId="1DBE9523" w14:textId="77777777" w:rsidR="003A0B0D" w:rsidRPr="003A0B0D" w:rsidRDefault="003A0B0D" w:rsidP="003A0B0D"/>
    <w:p w14:paraId="1A93B51F" w14:textId="4177C8B6" w:rsidR="003A0B0D" w:rsidRDefault="003A0B0D" w:rsidP="004C1F20">
      <w:r>
        <w:t>Quintaesencia. Rae.: También quinta esencia.</w:t>
      </w:r>
    </w:p>
    <w:p w14:paraId="22EB494E" w14:textId="77777777" w:rsidR="003A0B0D" w:rsidRPr="003A0B0D" w:rsidRDefault="003A0B0D" w:rsidP="003A0B0D">
      <w:pPr>
        <w:numPr>
          <w:ilvl w:val="0"/>
          <w:numId w:val="13"/>
        </w:numPr>
      </w:pPr>
      <w:r w:rsidRPr="003A0B0D">
        <w:t>f. Lo más puro, fino y acendrado de una cosa.</w:t>
      </w:r>
    </w:p>
    <w:p w14:paraId="376803C9" w14:textId="77777777" w:rsidR="003A0B0D" w:rsidRPr="003A0B0D" w:rsidRDefault="003A0B0D" w:rsidP="003A0B0D">
      <w:r w:rsidRPr="003A0B0D">
        <w:t>Sin.:</w:t>
      </w:r>
    </w:p>
    <w:p w14:paraId="2C6616AE" w14:textId="77777777" w:rsidR="003A0B0D" w:rsidRPr="003A0B0D" w:rsidRDefault="003A0B0D" w:rsidP="003A0B0D">
      <w:pPr>
        <w:numPr>
          <w:ilvl w:val="1"/>
          <w:numId w:val="13"/>
        </w:numPr>
      </w:pPr>
      <w:r w:rsidRPr="003A0B0D">
        <w:rPr>
          <w:b/>
          <w:bCs/>
        </w:rPr>
        <w:t>esencia</w:t>
      </w:r>
      <w:r w:rsidRPr="003A0B0D">
        <w:t>, </w:t>
      </w:r>
      <w:r w:rsidRPr="003A0B0D">
        <w:rPr>
          <w:b/>
          <w:bCs/>
        </w:rPr>
        <w:t>fundamento</w:t>
      </w:r>
      <w:r w:rsidRPr="003A0B0D">
        <w:t>, </w:t>
      </w:r>
      <w:r w:rsidRPr="003A0B0D">
        <w:rPr>
          <w:b/>
          <w:bCs/>
        </w:rPr>
        <w:t>fondo</w:t>
      </w:r>
      <w:r w:rsidRPr="003A0B0D">
        <w:rPr>
          <w:b/>
          <w:bCs/>
          <w:vertAlign w:val="superscript"/>
        </w:rPr>
        <w:t>2</w:t>
      </w:r>
      <w:r w:rsidRPr="003A0B0D">
        <w:t>, </w:t>
      </w:r>
      <w:r w:rsidRPr="003A0B0D">
        <w:rPr>
          <w:b/>
          <w:bCs/>
        </w:rPr>
        <w:t>meollo</w:t>
      </w:r>
      <w:r w:rsidRPr="003A0B0D">
        <w:t>, </w:t>
      </w:r>
      <w:r w:rsidRPr="003A0B0D">
        <w:rPr>
          <w:b/>
          <w:bCs/>
        </w:rPr>
        <w:t>quid</w:t>
      </w:r>
      <w:r w:rsidRPr="003A0B0D">
        <w:t>, </w:t>
      </w:r>
      <w:r w:rsidRPr="003A0B0D">
        <w:rPr>
          <w:b/>
          <w:bCs/>
        </w:rPr>
        <w:t>médula</w:t>
      </w:r>
      <w:r w:rsidRPr="003A0B0D">
        <w:t>.</w:t>
      </w:r>
    </w:p>
    <w:p w14:paraId="6380D0D3" w14:textId="77777777" w:rsidR="003A0B0D" w:rsidRPr="003A0B0D" w:rsidRDefault="003A0B0D" w:rsidP="003A0B0D">
      <w:pPr>
        <w:numPr>
          <w:ilvl w:val="0"/>
          <w:numId w:val="13"/>
        </w:numPr>
      </w:pPr>
      <w:r w:rsidRPr="003A0B0D">
        <w:t>f. Última esencia o extracto de algo.</w:t>
      </w:r>
    </w:p>
    <w:p w14:paraId="5FD810A8" w14:textId="77777777" w:rsidR="003A0B0D" w:rsidRPr="003A0B0D" w:rsidRDefault="003A0B0D" w:rsidP="003A0B0D">
      <w:r w:rsidRPr="003A0B0D">
        <w:t>Sin.:</w:t>
      </w:r>
    </w:p>
    <w:p w14:paraId="7F03ED58" w14:textId="77777777" w:rsidR="003A0B0D" w:rsidRPr="003A0B0D" w:rsidRDefault="003A0B0D" w:rsidP="003A0B0D">
      <w:pPr>
        <w:numPr>
          <w:ilvl w:val="1"/>
          <w:numId w:val="13"/>
        </w:numPr>
      </w:pPr>
      <w:r w:rsidRPr="003A0B0D">
        <w:rPr>
          <w:b/>
          <w:bCs/>
        </w:rPr>
        <w:t>esencia</w:t>
      </w:r>
      <w:r w:rsidRPr="003A0B0D">
        <w:t>.</w:t>
      </w:r>
    </w:p>
    <w:p w14:paraId="79EAC0FE" w14:textId="4AE95BB5" w:rsidR="003A0B0D" w:rsidRDefault="003A0B0D" w:rsidP="004C1F20">
      <w:r>
        <w:t xml:space="preserve">Acendrado, da. Rae.: </w:t>
      </w:r>
      <w:r w:rsidRPr="003A0B0D">
        <w:t>Del part. de acendrar.</w:t>
      </w:r>
    </w:p>
    <w:p w14:paraId="7C142C72" w14:textId="77777777" w:rsidR="003A0B0D" w:rsidRPr="003A0B0D" w:rsidRDefault="003A0B0D" w:rsidP="003A0B0D">
      <w:pPr>
        <w:numPr>
          <w:ilvl w:val="0"/>
          <w:numId w:val="14"/>
        </w:numPr>
      </w:pPr>
      <w:r w:rsidRPr="003A0B0D">
        <w:t>adj. Dicho de algo como una cualidad, una conducta, etc.: Puro y sin mancha ni defecto.</w:t>
      </w:r>
    </w:p>
    <w:p w14:paraId="2CFA1A62" w14:textId="77777777" w:rsidR="003A0B0D" w:rsidRPr="003A0B0D" w:rsidRDefault="003A0B0D" w:rsidP="003A0B0D">
      <w:r w:rsidRPr="003A0B0D">
        <w:t>Sin.:</w:t>
      </w:r>
    </w:p>
    <w:p w14:paraId="11D2FCF1" w14:textId="77777777" w:rsidR="003A0B0D" w:rsidRPr="003A0B0D" w:rsidRDefault="003A0B0D" w:rsidP="003A0B0D">
      <w:pPr>
        <w:numPr>
          <w:ilvl w:val="1"/>
          <w:numId w:val="14"/>
        </w:numPr>
      </w:pPr>
      <w:r w:rsidRPr="003A0B0D">
        <w:rPr>
          <w:b/>
          <w:bCs/>
        </w:rPr>
        <w:t>cendrado</w:t>
      </w:r>
      <w:r w:rsidRPr="003A0B0D">
        <w:t>, </w:t>
      </w:r>
      <w:r w:rsidRPr="003A0B0D">
        <w:rPr>
          <w:b/>
          <w:bCs/>
        </w:rPr>
        <w:t>depurado</w:t>
      </w:r>
      <w:r w:rsidRPr="003A0B0D">
        <w:t>, </w:t>
      </w:r>
      <w:r w:rsidRPr="003A0B0D">
        <w:rPr>
          <w:b/>
          <w:bCs/>
        </w:rPr>
        <w:t>puro</w:t>
      </w:r>
      <w:r w:rsidRPr="003A0B0D">
        <w:t>, </w:t>
      </w:r>
      <w:r w:rsidRPr="003A0B0D">
        <w:rPr>
          <w:b/>
          <w:bCs/>
        </w:rPr>
        <w:t>exquisito</w:t>
      </w:r>
      <w:r w:rsidRPr="003A0B0D">
        <w:t>, </w:t>
      </w:r>
      <w:r w:rsidRPr="003A0B0D">
        <w:rPr>
          <w:b/>
          <w:bCs/>
        </w:rPr>
        <w:t>limpio</w:t>
      </w:r>
      <w:r w:rsidRPr="003A0B0D">
        <w:t>, </w:t>
      </w:r>
      <w:r w:rsidRPr="003A0B0D">
        <w:rPr>
          <w:b/>
          <w:bCs/>
        </w:rPr>
        <w:t>inmaculado</w:t>
      </w:r>
      <w:r w:rsidRPr="003A0B0D">
        <w:t>, </w:t>
      </w:r>
      <w:r w:rsidRPr="003A0B0D">
        <w:rPr>
          <w:b/>
          <w:bCs/>
        </w:rPr>
        <w:t>delicado</w:t>
      </w:r>
      <w:r w:rsidRPr="003A0B0D">
        <w:t>, </w:t>
      </w:r>
      <w:r w:rsidRPr="003A0B0D">
        <w:rPr>
          <w:b/>
          <w:bCs/>
        </w:rPr>
        <w:t>ejemplar</w:t>
      </w:r>
      <w:r w:rsidRPr="003A0B0D">
        <w:rPr>
          <w:b/>
          <w:bCs/>
          <w:vertAlign w:val="superscript"/>
        </w:rPr>
        <w:t>1</w:t>
      </w:r>
      <w:r w:rsidRPr="003A0B0D">
        <w:t>.</w:t>
      </w:r>
    </w:p>
    <w:p w14:paraId="663E6D22" w14:textId="77777777" w:rsidR="003A0B0D" w:rsidRPr="003A0B0D" w:rsidRDefault="003A0B0D" w:rsidP="003A0B0D">
      <w:r w:rsidRPr="003A0B0D">
        <w:t>Ant.:</w:t>
      </w:r>
    </w:p>
    <w:p w14:paraId="03EDAB6A" w14:textId="77777777" w:rsidR="003A0B0D" w:rsidRPr="003A0B0D" w:rsidRDefault="003A0B0D" w:rsidP="003A0B0D">
      <w:pPr>
        <w:numPr>
          <w:ilvl w:val="1"/>
          <w:numId w:val="14"/>
        </w:numPr>
      </w:pPr>
      <w:r w:rsidRPr="003A0B0D">
        <w:rPr>
          <w:b/>
          <w:bCs/>
        </w:rPr>
        <w:t>impuro</w:t>
      </w:r>
      <w:r w:rsidRPr="003A0B0D">
        <w:t>, </w:t>
      </w:r>
      <w:r w:rsidRPr="003A0B0D">
        <w:rPr>
          <w:b/>
          <w:bCs/>
        </w:rPr>
        <w:t>sucio</w:t>
      </w:r>
      <w:r w:rsidRPr="003A0B0D">
        <w:t>, </w:t>
      </w:r>
      <w:r w:rsidRPr="003A0B0D">
        <w:rPr>
          <w:b/>
          <w:bCs/>
        </w:rPr>
        <w:t>manchado</w:t>
      </w:r>
      <w:r w:rsidRPr="003A0B0D">
        <w:t>.</w:t>
      </w:r>
    </w:p>
    <w:p w14:paraId="101D3796" w14:textId="77777777" w:rsidR="003A0B0D" w:rsidRDefault="003A0B0D" w:rsidP="004C1F20"/>
    <w:p w14:paraId="6EA78259" w14:textId="6B177070" w:rsidR="004C1F20" w:rsidRDefault="004C1F20" w:rsidP="004C1F20">
      <w:r>
        <w:t>Disoluto</w:t>
      </w:r>
      <w:r w:rsidR="003A0B0D">
        <w:t xml:space="preserve">. Rae.: </w:t>
      </w:r>
      <w:r w:rsidR="003A0B0D" w:rsidRPr="003A0B0D">
        <w:t>Del lat. </w:t>
      </w:r>
      <w:r w:rsidR="003A0B0D" w:rsidRPr="003A0B0D">
        <w:rPr>
          <w:i/>
          <w:iCs/>
        </w:rPr>
        <w:t>dissolūtus,</w:t>
      </w:r>
      <w:r w:rsidR="003A0B0D" w:rsidRPr="003A0B0D">
        <w:t> part. pas. de </w:t>
      </w:r>
      <w:r w:rsidR="003A0B0D" w:rsidRPr="003A0B0D">
        <w:rPr>
          <w:i/>
          <w:iCs/>
        </w:rPr>
        <w:t>dissolvĕre</w:t>
      </w:r>
      <w:r w:rsidR="003A0B0D" w:rsidRPr="003A0B0D">
        <w:t> 'disolver', 'disipar'.</w:t>
      </w:r>
    </w:p>
    <w:p w14:paraId="69B80F34" w14:textId="77777777" w:rsidR="003A0B0D" w:rsidRPr="003A0B0D" w:rsidRDefault="003A0B0D" w:rsidP="003A0B0D">
      <w:pPr>
        <w:numPr>
          <w:ilvl w:val="0"/>
          <w:numId w:val="16"/>
        </w:numPr>
      </w:pPr>
      <w:r w:rsidRPr="003A0B0D">
        <w:t>adj. Licencioso, entregado a los vicios. U. t. c. s.</w:t>
      </w:r>
    </w:p>
    <w:p w14:paraId="552C2956" w14:textId="77777777" w:rsidR="003A0B0D" w:rsidRPr="003A0B0D" w:rsidRDefault="003A0B0D" w:rsidP="003A0B0D">
      <w:r w:rsidRPr="003A0B0D">
        <w:t>Sin.:</w:t>
      </w:r>
    </w:p>
    <w:p w14:paraId="1A3AB437" w14:textId="77777777" w:rsidR="003A0B0D" w:rsidRPr="003A0B0D" w:rsidRDefault="003A0B0D" w:rsidP="003A0B0D">
      <w:pPr>
        <w:numPr>
          <w:ilvl w:val="1"/>
          <w:numId w:val="16"/>
        </w:numPr>
      </w:pPr>
      <w:r w:rsidRPr="003A0B0D">
        <w:rPr>
          <w:b/>
          <w:bCs/>
        </w:rPr>
        <w:t>depravado</w:t>
      </w:r>
      <w:r w:rsidRPr="003A0B0D">
        <w:t>, </w:t>
      </w:r>
      <w:r w:rsidRPr="003A0B0D">
        <w:rPr>
          <w:b/>
          <w:bCs/>
        </w:rPr>
        <w:t>licencioso</w:t>
      </w:r>
      <w:r w:rsidRPr="003A0B0D">
        <w:t>, </w:t>
      </w:r>
      <w:r w:rsidRPr="003A0B0D">
        <w:rPr>
          <w:b/>
          <w:bCs/>
        </w:rPr>
        <w:t>crápula</w:t>
      </w:r>
      <w:r w:rsidRPr="003A0B0D">
        <w:t>, </w:t>
      </w:r>
      <w:r w:rsidRPr="003A0B0D">
        <w:rPr>
          <w:b/>
          <w:bCs/>
        </w:rPr>
        <w:t>libertino</w:t>
      </w:r>
      <w:r w:rsidRPr="003A0B0D">
        <w:t>, </w:t>
      </w:r>
      <w:r w:rsidRPr="003A0B0D">
        <w:rPr>
          <w:b/>
          <w:bCs/>
        </w:rPr>
        <w:t>disipado</w:t>
      </w:r>
      <w:r w:rsidRPr="003A0B0D">
        <w:t>, </w:t>
      </w:r>
      <w:r w:rsidRPr="003A0B0D">
        <w:rPr>
          <w:b/>
          <w:bCs/>
        </w:rPr>
        <w:t>vicioso</w:t>
      </w:r>
      <w:r w:rsidRPr="003A0B0D">
        <w:t>, </w:t>
      </w:r>
      <w:r w:rsidRPr="003A0B0D">
        <w:rPr>
          <w:b/>
          <w:bCs/>
        </w:rPr>
        <w:t>calavera</w:t>
      </w:r>
      <w:r w:rsidRPr="003A0B0D">
        <w:t>, </w:t>
      </w:r>
      <w:r w:rsidRPr="003A0B0D">
        <w:rPr>
          <w:b/>
          <w:bCs/>
        </w:rPr>
        <w:t>pendón</w:t>
      </w:r>
      <w:r w:rsidRPr="003A0B0D">
        <w:rPr>
          <w:b/>
          <w:bCs/>
          <w:vertAlign w:val="superscript"/>
        </w:rPr>
        <w:t>2</w:t>
      </w:r>
      <w:r w:rsidRPr="003A0B0D">
        <w:t>, </w:t>
      </w:r>
      <w:r w:rsidRPr="003A0B0D">
        <w:rPr>
          <w:b/>
          <w:bCs/>
        </w:rPr>
        <w:t>crapuloso</w:t>
      </w:r>
      <w:r w:rsidRPr="003A0B0D">
        <w:t>, </w:t>
      </w:r>
      <w:r w:rsidRPr="003A0B0D">
        <w:rPr>
          <w:b/>
          <w:bCs/>
        </w:rPr>
        <w:t>perdis</w:t>
      </w:r>
      <w:r w:rsidRPr="003A0B0D">
        <w:t>.</w:t>
      </w:r>
    </w:p>
    <w:p w14:paraId="59207201" w14:textId="77777777" w:rsidR="003A0B0D" w:rsidRPr="003A0B0D" w:rsidRDefault="003A0B0D" w:rsidP="003A0B0D">
      <w:r w:rsidRPr="003A0B0D">
        <w:t>Ant.:</w:t>
      </w:r>
    </w:p>
    <w:p w14:paraId="4CC269E7" w14:textId="77777777" w:rsidR="003A0B0D" w:rsidRPr="003A0B0D" w:rsidRDefault="003A0B0D" w:rsidP="003A0B0D">
      <w:pPr>
        <w:numPr>
          <w:ilvl w:val="1"/>
          <w:numId w:val="16"/>
        </w:numPr>
      </w:pPr>
      <w:r w:rsidRPr="003A0B0D">
        <w:rPr>
          <w:b/>
          <w:bCs/>
        </w:rPr>
        <w:t>austero</w:t>
      </w:r>
      <w:r w:rsidRPr="003A0B0D">
        <w:t>, </w:t>
      </w:r>
      <w:r w:rsidRPr="003A0B0D">
        <w:rPr>
          <w:b/>
          <w:bCs/>
        </w:rPr>
        <w:t>virtuoso</w:t>
      </w:r>
      <w:r w:rsidRPr="003A0B0D">
        <w:t>, </w:t>
      </w:r>
      <w:r w:rsidRPr="003A0B0D">
        <w:rPr>
          <w:b/>
          <w:bCs/>
        </w:rPr>
        <w:t>morigerado</w:t>
      </w:r>
      <w:r w:rsidRPr="003A0B0D">
        <w:t>.</w:t>
      </w:r>
    </w:p>
    <w:p w14:paraId="578B3F7D" w14:textId="6FF7247D" w:rsidR="003A0B0D" w:rsidRDefault="003A0B0D" w:rsidP="004C1F20"/>
    <w:p w14:paraId="6174E0C0" w14:textId="77777777" w:rsidR="003A0B0D" w:rsidRDefault="003A0B0D" w:rsidP="004C1F20"/>
    <w:p w14:paraId="16A98264" w14:textId="631768BB" w:rsidR="003A0B0D" w:rsidRDefault="003A0B0D" w:rsidP="004C1F20">
      <w:r>
        <w:t xml:space="preserve">Licencioso, sa. Rae.: </w:t>
      </w:r>
      <w:r w:rsidRPr="003A0B0D">
        <w:t>Del lat. </w:t>
      </w:r>
      <w:r w:rsidRPr="003A0B0D">
        <w:rPr>
          <w:i/>
          <w:iCs/>
        </w:rPr>
        <w:t>licentiōsus.</w:t>
      </w:r>
    </w:p>
    <w:p w14:paraId="375F500F" w14:textId="77777777" w:rsidR="003A0B0D" w:rsidRPr="003A0B0D" w:rsidRDefault="003A0B0D" w:rsidP="003A0B0D">
      <w:pPr>
        <w:numPr>
          <w:ilvl w:val="0"/>
          <w:numId w:val="17"/>
        </w:numPr>
      </w:pPr>
      <w:r w:rsidRPr="003A0B0D">
        <w:lastRenderedPageBreak/>
        <w:t>adj. Libre, atrevido, disoluto.</w:t>
      </w:r>
    </w:p>
    <w:p w14:paraId="5E8F2970" w14:textId="77777777" w:rsidR="003A0B0D" w:rsidRPr="003A0B0D" w:rsidRDefault="003A0B0D" w:rsidP="003A0B0D">
      <w:r w:rsidRPr="003A0B0D">
        <w:t>Sin.:</w:t>
      </w:r>
    </w:p>
    <w:p w14:paraId="35358D4C" w14:textId="77777777" w:rsidR="003A0B0D" w:rsidRPr="003A0B0D" w:rsidRDefault="003A0B0D" w:rsidP="003A0B0D">
      <w:pPr>
        <w:numPr>
          <w:ilvl w:val="1"/>
          <w:numId w:val="17"/>
        </w:numPr>
      </w:pPr>
      <w:r w:rsidRPr="003A0B0D">
        <w:rPr>
          <w:b/>
          <w:bCs/>
        </w:rPr>
        <w:t>libertino</w:t>
      </w:r>
      <w:r w:rsidRPr="003A0B0D">
        <w:t>, </w:t>
      </w:r>
      <w:r w:rsidRPr="003A0B0D">
        <w:rPr>
          <w:b/>
          <w:bCs/>
        </w:rPr>
        <w:t>disoluto</w:t>
      </w:r>
      <w:r w:rsidRPr="003A0B0D">
        <w:t>, </w:t>
      </w:r>
      <w:r w:rsidRPr="003A0B0D">
        <w:rPr>
          <w:b/>
          <w:bCs/>
        </w:rPr>
        <w:t>disipado</w:t>
      </w:r>
      <w:r w:rsidRPr="003A0B0D">
        <w:t>, </w:t>
      </w:r>
      <w:r w:rsidRPr="003A0B0D">
        <w:rPr>
          <w:b/>
          <w:bCs/>
        </w:rPr>
        <w:t>impúdico</w:t>
      </w:r>
      <w:r w:rsidRPr="003A0B0D">
        <w:t>, </w:t>
      </w:r>
      <w:r w:rsidRPr="003A0B0D">
        <w:rPr>
          <w:b/>
          <w:bCs/>
        </w:rPr>
        <w:t>lujurioso</w:t>
      </w:r>
      <w:r w:rsidRPr="003A0B0D">
        <w:t>, </w:t>
      </w:r>
      <w:r w:rsidRPr="003A0B0D">
        <w:rPr>
          <w:b/>
          <w:bCs/>
        </w:rPr>
        <w:t>sensual</w:t>
      </w:r>
      <w:r w:rsidRPr="003A0B0D">
        <w:t>, </w:t>
      </w:r>
      <w:r w:rsidRPr="003A0B0D">
        <w:rPr>
          <w:b/>
          <w:bCs/>
        </w:rPr>
        <w:t>vicioso</w:t>
      </w:r>
      <w:r w:rsidRPr="003A0B0D">
        <w:t>, </w:t>
      </w:r>
      <w:r w:rsidRPr="003A0B0D">
        <w:rPr>
          <w:b/>
          <w:bCs/>
        </w:rPr>
        <w:t>corrompido</w:t>
      </w:r>
      <w:r w:rsidRPr="003A0B0D">
        <w:t>, </w:t>
      </w:r>
      <w:r w:rsidRPr="003A0B0D">
        <w:rPr>
          <w:b/>
          <w:bCs/>
        </w:rPr>
        <w:t>depravado</w:t>
      </w:r>
      <w:r w:rsidRPr="003A0B0D">
        <w:t>, </w:t>
      </w:r>
      <w:r w:rsidRPr="003A0B0D">
        <w:rPr>
          <w:b/>
          <w:bCs/>
        </w:rPr>
        <w:t>lascivo</w:t>
      </w:r>
      <w:r w:rsidRPr="003A0B0D">
        <w:t>.</w:t>
      </w:r>
    </w:p>
    <w:p w14:paraId="627A6DC1" w14:textId="77777777" w:rsidR="003A0B0D" w:rsidRPr="003A0B0D" w:rsidRDefault="003A0B0D" w:rsidP="003A0B0D">
      <w:r w:rsidRPr="003A0B0D">
        <w:t>Ant.:</w:t>
      </w:r>
    </w:p>
    <w:p w14:paraId="0DD17A74" w14:textId="77777777" w:rsidR="003A0B0D" w:rsidRPr="003A0B0D" w:rsidRDefault="003A0B0D" w:rsidP="003A0B0D">
      <w:pPr>
        <w:numPr>
          <w:ilvl w:val="1"/>
          <w:numId w:val="17"/>
        </w:numPr>
      </w:pPr>
      <w:r w:rsidRPr="003A0B0D">
        <w:rPr>
          <w:b/>
          <w:bCs/>
        </w:rPr>
        <w:t>pudoroso</w:t>
      </w:r>
      <w:r w:rsidRPr="003A0B0D">
        <w:t>.</w:t>
      </w:r>
    </w:p>
    <w:p w14:paraId="3CB593E9" w14:textId="77777777" w:rsidR="003A0B0D" w:rsidRPr="00153FB5" w:rsidRDefault="003A0B0D" w:rsidP="004C1F20"/>
    <w:sectPr w:rsidR="003A0B0D" w:rsidRPr="00153FB5" w:rsidSect="00153FB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253"/>
    <w:multiLevelType w:val="multilevel"/>
    <w:tmpl w:val="9796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D2D89"/>
    <w:multiLevelType w:val="multilevel"/>
    <w:tmpl w:val="44AE2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012FD"/>
    <w:multiLevelType w:val="multilevel"/>
    <w:tmpl w:val="7318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D2204"/>
    <w:multiLevelType w:val="multilevel"/>
    <w:tmpl w:val="4CC6B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30557"/>
    <w:multiLevelType w:val="multilevel"/>
    <w:tmpl w:val="12407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D0EDC"/>
    <w:multiLevelType w:val="multilevel"/>
    <w:tmpl w:val="6C847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F43CE"/>
    <w:multiLevelType w:val="multilevel"/>
    <w:tmpl w:val="F358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37F0E"/>
    <w:multiLevelType w:val="multilevel"/>
    <w:tmpl w:val="1680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058E4"/>
    <w:multiLevelType w:val="multilevel"/>
    <w:tmpl w:val="C34A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B7805"/>
    <w:multiLevelType w:val="multilevel"/>
    <w:tmpl w:val="4DA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616C5"/>
    <w:multiLevelType w:val="multilevel"/>
    <w:tmpl w:val="9556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D52A2D"/>
    <w:multiLevelType w:val="multilevel"/>
    <w:tmpl w:val="8D3A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00E1C"/>
    <w:multiLevelType w:val="multilevel"/>
    <w:tmpl w:val="E87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E4727"/>
    <w:multiLevelType w:val="multilevel"/>
    <w:tmpl w:val="D46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8319F"/>
    <w:multiLevelType w:val="multilevel"/>
    <w:tmpl w:val="B7D8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963DC"/>
    <w:multiLevelType w:val="multilevel"/>
    <w:tmpl w:val="73726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041734"/>
    <w:multiLevelType w:val="multilevel"/>
    <w:tmpl w:val="BA827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895042">
    <w:abstractNumId w:val="9"/>
  </w:num>
  <w:num w:numId="2" w16cid:durableId="1914000207">
    <w:abstractNumId w:val="13"/>
  </w:num>
  <w:num w:numId="3" w16cid:durableId="475530019">
    <w:abstractNumId w:val="8"/>
  </w:num>
  <w:num w:numId="4" w16cid:durableId="1272735961">
    <w:abstractNumId w:val="14"/>
  </w:num>
  <w:num w:numId="5" w16cid:durableId="1173110277">
    <w:abstractNumId w:val="16"/>
  </w:num>
  <w:num w:numId="6" w16cid:durableId="1724712869">
    <w:abstractNumId w:val="10"/>
  </w:num>
  <w:num w:numId="7" w16cid:durableId="2134128487">
    <w:abstractNumId w:val="7"/>
  </w:num>
  <w:num w:numId="8" w16cid:durableId="1090932208">
    <w:abstractNumId w:val="5"/>
  </w:num>
  <w:num w:numId="9" w16cid:durableId="2070379895">
    <w:abstractNumId w:val="15"/>
  </w:num>
  <w:num w:numId="10" w16cid:durableId="1704792340">
    <w:abstractNumId w:val="6"/>
  </w:num>
  <w:num w:numId="11" w16cid:durableId="1167013357">
    <w:abstractNumId w:val="11"/>
  </w:num>
  <w:num w:numId="12" w16cid:durableId="157155523">
    <w:abstractNumId w:val="12"/>
  </w:num>
  <w:num w:numId="13" w16cid:durableId="481893359">
    <w:abstractNumId w:val="1"/>
  </w:num>
  <w:num w:numId="14" w16cid:durableId="2013678753">
    <w:abstractNumId w:val="4"/>
  </w:num>
  <w:num w:numId="15" w16cid:durableId="259413540">
    <w:abstractNumId w:val="2"/>
  </w:num>
  <w:num w:numId="16" w16cid:durableId="216206954">
    <w:abstractNumId w:val="3"/>
  </w:num>
  <w:num w:numId="17" w16cid:durableId="200169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9655D"/>
    <w:rsid w:val="00052C2D"/>
    <w:rsid w:val="000B4C6B"/>
    <w:rsid w:val="00153FB5"/>
    <w:rsid w:val="002D22D8"/>
    <w:rsid w:val="003A0B0D"/>
    <w:rsid w:val="004C1F20"/>
    <w:rsid w:val="005A325D"/>
    <w:rsid w:val="005E4299"/>
    <w:rsid w:val="005E7DB6"/>
    <w:rsid w:val="00634111"/>
    <w:rsid w:val="00687CE2"/>
    <w:rsid w:val="008920D2"/>
    <w:rsid w:val="0089219D"/>
    <w:rsid w:val="00A9655D"/>
    <w:rsid w:val="00AA43E3"/>
    <w:rsid w:val="00B048CC"/>
    <w:rsid w:val="00B94CEA"/>
    <w:rsid w:val="00F258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7DDA"/>
  <w15:chartTrackingRefBased/>
  <w15:docId w15:val="{2A486E48-4786-4C5D-BE73-4F4A9639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6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6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65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65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65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65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65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65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65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5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65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65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65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65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65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65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65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655D"/>
    <w:rPr>
      <w:rFonts w:eastAsiaTheme="majorEastAsia" w:cstheme="majorBidi"/>
      <w:color w:val="272727" w:themeColor="text1" w:themeTint="D8"/>
    </w:rPr>
  </w:style>
  <w:style w:type="paragraph" w:styleId="Ttulo">
    <w:name w:val="Title"/>
    <w:basedOn w:val="Normal"/>
    <w:next w:val="Normal"/>
    <w:link w:val="TtuloCar"/>
    <w:uiPriority w:val="10"/>
    <w:qFormat/>
    <w:rsid w:val="00A96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65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65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65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655D"/>
    <w:pPr>
      <w:spacing w:before="160"/>
      <w:jc w:val="center"/>
    </w:pPr>
    <w:rPr>
      <w:i/>
      <w:iCs/>
      <w:color w:val="404040" w:themeColor="text1" w:themeTint="BF"/>
    </w:rPr>
  </w:style>
  <w:style w:type="character" w:customStyle="1" w:styleId="CitaCar">
    <w:name w:val="Cita Car"/>
    <w:basedOn w:val="Fuentedeprrafopredeter"/>
    <w:link w:val="Cita"/>
    <w:uiPriority w:val="29"/>
    <w:rsid w:val="00A9655D"/>
    <w:rPr>
      <w:i/>
      <w:iCs/>
      <w:color w:val="404040" w:themeColor="text1" w:themeTint="BF"/>
    </w:rPr>
  </w:style>
  <w:style w:type="paragraph" w:styleId="Prrafodelista">
    <w:name w:val="List Paragraph"/>
    <w:basedOn w:val="Normal"/>
    <w:uiPriority w:val="34"/>
    <w:qFormat/>
    <w:rsid w:val="00A9655D"/>
    <w:pPr>
      <w:ind w:left="720"/>
      <w:contextualSpacing/>
    </w:pPr>
  </w:style>
  <w:style w:type="character" w:styleId="nfasisintenso">
    <w:name w:val="Intense Emphasis"/>
    <w:basedOn w:val="Fuentedeprrafopredeter"/>
    <w:uiPriority w:val="21"/>
    <w:qFormat/>
    <w:rsid w:val="00A9655D"/>
    <w:rPr>
      <w:i/>
      <w:iCs/>
      <w:color w:val="0F4761" w:themeColor="accent1" w:themeShade="BF"/>
    </w:rPr>
  </w:style>
  <w:style w:type="paragraph" w:styleId="Citadestacada">
    <w:name w:val="Intense Quote"/>
    <w:basedOn w:val="Normal"/>
    <w:next w:val="Normal"/>
    <w:link w:val="CitadestacadaCar"/>
    <w:uiPriority w:val="30"/>
    <w:qFormat/>
    <w:rsid w:val="00A96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655D"/>
    <w:rPr>
      <w:i/>
      <w:iCs/>
      <w:color w:val="0F4761" w:themeColor="accent1" w:themeShade="BF"/>
    </w:rPr>
  </w:style>
  <w:style w:type="character" w:styleId="Referenciaintensa">
    <w:name w:val="Intense Reference"/>
    <w:basedOn w:val="Fuentedeprrafopredeter"/>
    <w:uiPriority w:val="32"/>
    <w:qFormat/>
    <w:rsid w:val="00A9655D"/>
    <w:rPr>
      <w:b/>
      <w:bCs/>
      <w:smallCaps/>
      <w:color w:val="0F4761" w:themeColor="accent1" w:themeShade="BF"/>
      <w:spacing w:val="5"/>
    </w:rPr>
  </w:style>
  <w:style w:type="character" w:styleId="Hipervnculo">
    <w:name w:val="Hyperlink"/>
    <w:basedOn w:val="Fuentedeprrafopredeter"/>
    <w:uiPriority w:val="99"/>
    <w:unhideWhenUsed/>
    <w:rsid w:val="00F258FC"/>
    <w:rPr>
      <w:color w:val="467886" w:themeColor="hyperlink"/>
      <w:u w:val="single"/>
    </w:rPr>
  </w:style>
  <w:style w:type="character" w:styleId="Mencinsinresolver">
    <w:name w:val="Unresolved Mention"/>
    <w:basedOn w:val="Fuentedeprrafopredeter"/>
    <w:uiPriority w:val="99"/>
    <w:semiHidden/>
    <w:unhideWhenUsed/>
    <w:rsid w:val="00F25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548">
      <w:bodyDiv w:val="1"/>
      <w:marLeft w:val="0"/>
      <w:marRight w:val="0"/>
      <w:marTop w:val="0"/>
      <w:marBottom w:val="0"/>
      <w:divBdr>
        <w:top w:val="none" w:sz="0" w:space="0" w:color="auto"/>
        <w:left w:val="none" w:sz="0" w:space="0" w:color="auto"/>
        <w:bottom w:val="none" w:sz="0" w:space="0" w:color="auto"/>
        <w:right w:val="none" w:sz="0" w:space="0" w:color="auto"/>
      </w:divBdr>
      <w:divsChild>
        <w:div w:id="696586525">
          <w:marLeft w:val="0"/>
          <w:marRight w:val="0"/>
          <w:marTop w:val="0"/>
          <w:marBottom w:val="0"/>
          <w:divBdr>
            <w:top w:val="none" w:sz="0" w:space="0" w:color="auto"/>
            <w:left w:val="none" w:sz="0" w:space="0" w:color="auto"/>
            <w:bottom w:val="none" w:sz="0" w:space="0" w:color="auto"/>
            <w:right w:val="none" w:sz="0" w:space="0" w:color="auto"/>
          </w:divBdr>
          <w:divsChild>
            <w:div w:id="454569101">
              <w:marLeft w:val="0"/>
              <w:marRight w:val="0"/>
              <w:marTop w:val="0"/>
              <w:marBottom w:val="0"/>
              <w:divBdr>
                <w:top w:val="none" w:sz="0" w:space="0" w:color="auto"/>
                <w:left w:val="none" w:sz="0" w:space="0" w:color="auto"/>
                <w:bottom w:val="none" w:sz="0" w:space="0" w:color="auto"/>
                <w:right w:val="none" w:sz="0" w:space="0" w:color="auto"/>
              </w:divBdr>
            </w:div>
          </w:divsChild>
        </w:div>
        <w:div w:id="1250626999">
          <w:marLeft w:val="0"/>
          <w:marRight w:val="0"/>
          <w:marTop w:val="0"/>
          <w:marBottom w:val="0"/>
          <w:divBdr>
            <w:top w:val="none" w:sz="0" w:space="0" w:color="auto"/>
            <w:left w:val="none" w:sz="0" w:space="0" w:color="auto"/>
            <w:bottom w:val="none" w:sz="0" w:space="0" w:color="auto"/>
            <w:right w:val="none" w:sz="0" w:space="0" w:color="auto"/>
          </w:divBdr>
          <w:divsChild>
            <w:div w:id="2136822875">
              <w:marLeft w:val="0"/>
              <w:marRight w:val="0"/>
              <w:marTop w:val="0"/>
              <w:marBottom w:val="0"/>
              <w:divBdr>
                <w:top w:val="none" w:sz="0" w:space="0" w:color="auto"/>
                <w:left w:val="none" w:sz="0" w:space="0" w:color="auto"/>
                <w:bottom w:val="none" w:sz="0" w:space="0" w:color="auto"/>
                <w:right w:val="none" w:sz="0" w:space="0" w:color="auto"/>
              </w:divBdr>
            </w:div>
          </w:divsChild>
        </w:div>
        <w:div w:id="1859586375">
          <w:marLeft w:val="0"/>
          <w:marRight w:val="0"/>
          <w:marTop w:val="0"/>
          <w:marBottom w:val="0"/>
          <w:divBdr>
            <w:top w:val="none" w:sz="0" w:space="0" w:color="auto"/>
            <w:left w:val="none" w:sz="0" w:space="0" w:color="auto"/>
            <w:bottom w:val="none" w:sz="0" w:space="0" w:color="auto"/>
            <w:right w:val="none" w:sz="0" w:space="0" w:color="auto"/>
          </w:divBdr>
          <w:divsChild>
            <w:div w:id="10710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2891">
      <w:bodyDiv w:val="1"/>
      <w:marLeft w:val="0"/>
      <w:marRight w:val="0"/>
      <w:marTop w:val="0"/>
      <w:marBottom w:val="0"/>
      <w:divBdr>
        <w:top w:val="none" w:sz="0" w:space="0" w:color="auto"/>
        <w:left w:val="none" w:sz="0" w:space="0" w:color="auto"/>
        <w:bottom w:val="none" w:sz="0" w:space="0" w:color="auto"/>
        <w:right w:val="none" w:sz="0" w:space="0" w:color="auto"/>
      </w:divBdr>
      <w:divsChild>
        <w:div w:id="579096517">
          <w:marLeft w:val="0"/>
          <w:marRight w:val="0"/>
          <w:marTop w:val="0"/>
          <w:marBottom w:val="0"/>
          <w:divBdr>
            <w:top w:val="none" w:sz="0" w:space="0" w:color="auto"/>
            <w:left w:val="none" w:sz="0" w:space="0" w:color="auto"/>
            <w:bottom w:val="none" w:sz="0" w:space="0" w:color="auto"/>
            <w:right w:val="none" w:sz="0" w:space="0" w:color="auto"/>
          </w:divBdr>
          <w:divsChild>
            <w:div w:id="334118567">
              <w:marLeft w:val="0"/>
              <w:marRight w:val="0"/>
              <w:marTop w:val="0"/>
              <w:marBottom w:val="0"/>
              <w:divBdr>
                <w:top w:val="none" w:sz="0" w:space="0" w:color="auto"/>
                <w:left w:val="none" w:sz="0" w:space="0" w:color="auto"/>
                <w:bottom w:val="none" w:sz="0" w:space="0" w:color="auto"/>
                <w:right w:val="none" w:sz="0" w:space="0" w:color="auto"/>
              </w:divBdr>
            </w:div>
          </w:divsChild>
        </w:div>
        <w:div w:id="1094086864">
          <w:marLeft w:val="0"/>
          <w:marRight w:val="0"/>
          <w:marTop w:val="0"/>
          <w:marBottom w:val="0"/>
          <w:divBdr>
            <w:top w:val="none" w:sz="0" w:space="0" w:color="auto"/>
            <w:left w:val="none" w:sz="0" w:space="0" w:color="auto"/>
            <w:bottom w:val="none" w:sz="0" w:space="0" w:color="auto"/>
            <w:right w:val="none" w:sz="0" w:space="0" w:color="auto"/>
          </w:divBdr>
          <w:divsChild>
            <w:div w:id="1511795436">
              <w:marLeft w:val="0"/>
              <w:marRight w:val="0"/>
              <w:marTop w:val="0"/>
              <w:marBottom w:val="0"/>
              <w:divBdr>
                <w:top w:val="none" w:sz="0" w:space="0" w:color="auto"/>
                <w:left w:val="none" w:sz="0" w:space="0" w:color="auto"/>
                <w:bottom w:val="none" w:sz="0" w:space="0" w:color="auto"/>
                <w:right w:val="none" w:sz="0" w:space="0" w:color="auto"/>
              </w:divBdr>
            </w:div>
          </w:divsChild>
        </w:div>
        <w:div w:id="1798378187">
          <w:marLeft w:val="0"/>
          <w:marRight w:val="0"/>
          <w:marTop w:val="0"/>
          <w:marBottom w:val="0"/>
          <w:divBdr>
            <w:top w:val="none" w:sz="0" w:space="0" w:color="auto"/>
            <w:left w:val="none" w:sz="0" w:space="0" w:color="auto"/>
            <w:bottom w:val="none" w:sz="0" w:space="0" w:color="auto"/>
            <w:right w:val="none" w:sz="0" w:space="0" w:color="auto"/>
          </w:divBdr>
          <w:divsChild>
            <w:div w:id="3151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8645">
      <w:bodyDiv w:val="1"/>
      <w:marLeft w:val="0"/>
      <w:marRight w:val="0"/>
      <w:marTop w:val="0"/>
      <w:marBottom w:val="0"/>
      <w:divBdr>
        <w:top w:val="none" w:sz="0" w:space="0" w:color="auto"/>
        <w:left w:val="none" w:sz="0" w:space="0" w:color="auto"/>
        <w:bottom w:val="none" w:sz="0" w:space="0" w:color="auto"/>
        <w:right w:val="none" w:sz="0" w:space="0" w:color="auto"/>
      </w:divBdr>
      <w:divsChild>
        <w:div w:id="1451823416">
          <w:marLeft w:val="0"/>
          <w:marRight w:val="0"/>
          <w:marTop w:val="0"/>
          <w:marBottom w:val="0"/>
          <w:divBdr>
            <w:top w:val="none" w:sz="0" w:space="0" w:color="auto"/>
            <w:left w:val="none" w:sz="0" w:space="0" w:color="auto"/>
            <w:bottom w:val="none" w:sz="0" w:space="0" w:color="auto"/>
            <w:right w:val="none" w:sz="0" w:space="0" w:color="auto"/>
          </w:divBdr>
          <w:divsChild>
            <w:div w:id="2045861689">
              <w:marLeft w:val="0"/>
              <w:marRight w:val="0"/>
              <w:marTop w:val="0"/>
              <w:marBottom w:val="0"/>
              <w:divBdr>
                <w:top w:val="none" w:sz="0" w:space="0" w:color="auto"/>
                <w:left w:val="none" w:sz="0" w:space="0" w:color="auto"/>
                <w:bottom w:val="none" w:sz="0" w:space="0" w:color="auto"/>
                <w:right w:val="none" w:sz="0" w:space="0" w:color="auto"/>
              </w:divBdr>
            </w:div>
            <w:div w:id="88474193">
              <w:marLeft w:val="0"/>
              <w:marRight w:val="0"/>
              <w:marTop w:val="0"/>
              <w:marBottom w:val="0"/>
              <w:divBdr>
                <w:top w:val="none" w:sz="0" w:space="0" w:color="auto"/>
                <w:left w:val="none" w:sz="0" w:space="0" w:color="auto"/>
                <w:bottom w:val="none" w:sz="0" w:space="0" w:color="auto"/>
                <w:right w:val="none" w:sz="0" w:space="0" w:color="auto"/>
              </w:divBdr>
              <w:divsChild>
                <w:div w:id="1602255311">
                  <w:marLeft w:val="0"/>
                  <w:marRight w:val="0"/>
                  <w:marTop w:val="0"/>
                  <w:marBottom w:val="0"/>
                  <w:divBdr>
                    <w:top w:val="none" w:sz="0" w:space="0" w:color="auto"/>
                    <w:left w:val="none" w:sz="0" w:space="0" w:color="auto"/>
                    <w:bottom w:val="none" w:sz="0" w:space="0" w:color="auto"/>
                    <w:right w:val="none" w:sz="0" w:space="0" w:color="auto"/>
                  </w:divBdr>
                  <w:divsChild>
                    <w:div w:id="1031031839">
                      <w:marLeft w:val="0"/>
                      <w:marRight w:val="0"/>
                      <w:marTop w:val="0"/>
                      <w:marBottom w:val="0"/>
                      <w:divBdr>
                        <w:top w:val="none" w:sz="0" w:space="0" w:color="auto"/>
                        <w:left w:val="none" w:sz="0" w:space="0" w:color="auto"/>
                        <w:bottom w:val="none" w:sz="0" w:space="0" w:color="auto"/>
                        <w:right w:val="none" w:sz="0" w:space="0" w:color="auto"/>
                      </w:divBdr>
                    </w:div>
                  </w:divsChild>
                </w:div>
                <w:div w:id="1093211825">
                  <w:marLeft w:val="0"/>
                  <w:marRight w:val="0"/>
                  <w:marTop w:val="0"/>
                  <w:marBottom w:val="0"/>
                  <w:divBdr>
                    <w:top w:val="none" w:sz="0" w:space="0" w:color="auto"/>
                    <w:left w:val="none" w:sz="0" w:space="0" w:color="auto"/>
                    <w:bottom w:val="none" w:sz="0" w:space="0" w:color="auto"/>
                    <w:right w:val="none" w:sz="0" w:space="0" w:color="auto"/>
                  </w:divBdr>
                  <w:divsChild>
                    <w:div w:id="6232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926870">
      <w:bodyDiv w:val="1"/>
      <w:marLeft w:val="0"/>
      <w:marRight w:val="0"/>
      <w:marTop w:val="0"/>
      <w:marBottom w:val="0"/>
      <w:divBdr>
        <w:top w:val="none" w:sz="0" w:space="0" w:color="auto"/>
        <w:left w:val="none" w:sz="0" w:space="0" w:color="auto"/>
        <w:bottom w:val="none" w:sz="0" w:space="0" w:color="auto"/>
        <w:right w:val="none" w:sz="0" w:space="0" w:color="auto"/>
      </w:divBdr>
      <w:divsChild>
        <w:div w:id="1054623116">
          <w:marLeft w:val="0"/>
          <w:marRight w:val="0"/>
          <w:marTop w:val="0"/>
          <w:marBottom w:val="0"/>
          <w:divBdr>
            <w:top w:val="none" w:sz="0" w:space="0" w:color="auto"/>
            <w:left w:val="none" w:sz="0" w:space="0" w:color="auto"/>
            <w:bottom w:val="none" w:sz="0" w:space="0" w:color="auto"/>
            <w:right w:val="none" w:sz="0" w:space="0" w:color="auto"/>
          </w:divBdr>
          <w:divsChild>
            <w:div w:id="1877886395">
              <w:marLeft w:val="0"/>
              <w:marRight w:val="0"/>
              <w:marTop w:val="0"/>
              <w:marBottom w:val="0"/>
              <w:divBdr>
                <w:top w:val="none" w:sz="0" w:space="0" w:color="auto"/>
                <w:left w:val="none" w:sz="0" w:space="0" w:color="auto"/>
                <w:bottom w:val="none" w:sz="0" w:space="0" w:color="auto"/>
                <w:right w:val="none" w:sz="0" w:space="0" w:color="auto"/>
              </w:divBdr>
            </w:div>
          </w:divsChild>
        </w:div>
        <w:div w:id="1878931177">
          <w:marLeft w:val="0"/>
          <w:marRight w:val="0"/>
          <w:marTop w:val="0"/>
          <w:marBottom w:val="0"/>
          <w:divBdr>
            <w:top w:val="none" w:sz="0" w:space="0" w:color="auto"/>
            <w:left w:val="none" w:sz="0" w:space="0" w:color="auto"/>
            <w:bottom w:val="none" w:sz="0" w:space="0" w:color="auto"/>
            <w:right w:val="none" w:sz="0" w:space="0" w:color="auto"/>
          </w:divBdr>
          <w:divsChild>
            <w:div w:id="9596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18576">
      <w:bodyDiv w:val="1"/>
      <w:marLeft w:val="0"/>
      <w:marRight w:val="0"/>
      <w:marTop w:val="0"/>
      <w:marBottom w:val="0"/>
      <w:divBdr>
        <w:top w:val="none" w:sz="0" w:space="0" w:color="auto"/>
        <w:left w:val="none" w:sz="0" w:space="0" w:color="auto"/>
        <w:bottom w:val="none" w:sz="0" w:space="0" w:color="auto"/>
        <w:right w:val="none" w:sz="0" w:space="0" w:color="auto"/>
      </w:divBdr>
      <w:divsChild>
        <w:div w:id="1036155726">
          <w:marLeft w:val="0"/>
          <w:marRight w:val="0"/>
          <w:marTop w:val="0"/>
          <w:marBottom w:val="0"/>
          <w:divBdr>
            <w:top w:val="none" w:sz="0" w:space="0" w:color="auto"/>
            <w:left w:val="none" w:sz="0" w:space="0" w:color="auto"/>
            <w:bottom w:val="none" w:sz="0" w:space="0" w:color="auto"/>
            <w:right w:val="none" w:sz="0" w:space="0" w:color="auto"/>
          </w:divBdr>
          <w:divsChild>
            <w:div w:id="1896042757">
              <w:marLeft w:val="0"/>
              <w:marRight w:val="0"/>
              <w:marTop w:val="0"/>
              <w:marBottom w:val="0"/>
              <w:divBdr>
                <w:top w:val="none" w:sz="0" w:space="0" w:color="auto"/>
                <w:left w:val="none" w:sz="0" w:space="0" w:color="auto"/>
                <w:bottom w:val="none" w:sz="0" w:space="0" w:color="auto"/>
                <w:right w:val="none" w:sz="0" w:space="0" w:color="auto"/>
              </w:divBdr>
            </w:div>
            <w:div w:id="615524269">
              <w:marLeft w:val="0"/>
              <w:marRight w:val="0"/>
              <w:marTop w:val="0"/>
              <w:marBottom w:val="0"/>
              <w:divBdr>
                <w:top w:val="none" w:sz="0" w:space="0" w:color="auto"/>
                <w:left w:val="none" w:sz="0" w:space="0" w:color="auto"/>
                <w:bottom w:val="none" w:sz="0" w:space="0" w:color="auto"/>
                <w:right w:val="none" w:sz="0" w:space="0" w:color="auto"/>
              </w:divBdr>
              <w:divsChild>
                <w:div w:id="294604102">
                  <w:marLeft w:val="0"/>
                  <w:marRight w:val="0"/>
                  <w:marTop w:val="0"/>
                  <w:marBottom w:val="0"/>
                  <w:divBdr>
                    <w:top w:val="none" w:sz="0" w:space="0" w:color="auto"/>
                    <w:left w:val="none" w:sz="0" w:space="0" w:color="auto"/>
                    <w:bottom w:val="none" w:sz="0" w:space="0" w:color="auto"/>
                    <w:right w:val="none" w:sz="0" w:space="0" w:color="auto"/>
                  </w:divBdr>
                  <w:divsChild>
                    <w:div w:id="11571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6228">
          <w:marLeft w:val="0"/>
          <w:marRight w:val="0"/>
          <w:marTop w:val="0"/>
          <w:marBottom w:val="0"/>
          <w:divBdr>
            <w:top w:val="none" w:sz="0" w:space="0" w:color="auto"/>
            <w:left w:val="none" w:sz="0" w:space="0" w:color="auto"/>
            <w:bottom w:val="none" w:sz="0" w:space="0" w:color="auto"/>
            <w:right w:val="none" w:sz="0" w:space="0" w:color="auto"/>
          </w:divBdr>
          <w:divsChild>
            <w:div w:id="511530024">
              <w:marLeft w:val="0"/>
              <w:marRight w:val="0"/>
              <w:marTop w:val="0"/>
              <w:marBottom w:val="0"/>
              <w:divBdr>
                <w:top w:val="none" w:sz="0" w:space="0" w:color="auto"/>
                <w:left w:val="none" w:sz="0" w:space="0" w:color="auto"/>
                <w:bottom w:val="none" w:sz="0" w:space="0" w:color="auto"/>
                <w:right w:val="none" w:sz="0" w:space="0" w:color="auto"/>
              </w:divBdr>
            </w:div>
            <w:div w:id="1224757592">
              <w:marLeft w:val="0"/>
              <w:marRight w:val="0"/>
              <w:marTop w:val="0"/>
              <w:marBottom w:val="0"/>
              <w:divBdr>
                <w:top w:val="none" w:sz="0" w:space="0" w:color="auto"/>
                <w:left w:val="none" w:sz="0" w:space="0" w:color="auto"/>
                <w:bottom w:val="none" w:sz="0" w:space="0" w:color="auto"/>
                <w:right w:val="none" w:sz="0" w:space="0" w:color="auto"/>
              </w:divBdr>
              <w:divsChild>
                <w:div w:id="1509052894">
                  <w:marLeft w:val="0"/>
                  <w:marRight w:val="0"/>
                  <w:marTop w:val="0"/>
                  <w:marBottom w:val="0"/>
                  <w:divBdr>
                    <w:top w:val="none" w:sz="0" w:space="0" w:color="auto"/>
                    <w:left w:val="none" w:sz="0" w:space="0" w:color="auto"/>
                    <w:bottom w:val="none" w:sz="0" w:space="0" w:color="auto"/>
                    <w:right w:val="none" w:sz="0" w:space="0" w:color="auto"/>
                  </w:divBdr>
                  <w:divsChild>
                    <w:div w:id="4309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055144">
      <w:bodyDiv w:val="1"/>
      <w:marLeft w:val="0"/>
      <w:marRight w:val="0"/>
      <w:marTop w:val="0"/>
      <w:marBottom w:val="0"/>
      <w:divBdr>
        <w:top w:val="none" w:sz="0" w:space="0" w:color="auto"/>
        <w:left w:val="none" w:sz="0" w:space="0" w:color="auto"/>
        <w:bottom w:val="none" w:sz="0" w:space="0" w:color="auto"/>
        <w:right w:val="none" w:sz="0" w:space="0" w:color="auto"/>
      </w:divBdr>
      <w:divsChild>
        <w:div w:id="345984890">
          <w:marLeft w:val="0"/>
          <w:marRight w:val="0"/>
          <w:marTop w:val="0"/>
          <w:marBottom w:val="0"/>
          <w:divBdr>
            <w:top w:val="none" w:sz="0" w:space="0" w:color="auto"/>
            <w:left w:val="none" w:sz="0" w:space="0" w:color="auto"/>
            <w:bottom w:val="none" w:sz="0" w:space="0" w:color="auto"/>
            <w:right w:val="none" w:sz="0" w:space="0" w:color="auto"/>
          </w:divBdr>
          <w:divsChild>
            <w:div w:id="271057908">
              <w:marLeft w:val="0"/>
              <w:marRight w:val="0"/>
              <w:marTop w:val="0"/>
              <w:marBottom w:val="0"/>
              <w:divBdr>
                <w:top w:val="none" w:sz="0" w:space="0" w:color="auto"/>
                <w:left w:val="none" w:sz="0" w:space="0" w:color="auto"/>
                <w:bottom w:val="none" w:sz="0" w:space="0" w:color="auto"/>
                <w:right w:val="none" w:sz="0" w:space="0" w:color="auto"/>
              </w:divBdr>
            </w:div>
            <w:div w:id="1434473348">
              <w:marLeft w:val="0"/>
              <w:marRight w:val="0"/>
              <w:marTop w:val="0"/>
              <w:marBottom w:val="0"/>
              <w:divBdr>
                <w:top w:val="none" w:sz="0" w:space="0" w:color="auto"/>
                <w:left w:val="none" w:sz="0" w:space="0" w:color="auto"/>
                <w:bottom w:val="none" w:sz="0" w:space="0" w:color="auto"/>
                <w:right w:val="none" w:sz="0" w:space="0" w:color="auto"/>
              </w:divBdr>
              <w:divsChild>
                <w:div w:id="1806580491">
                  <w:marLeft w:val="0"/>
                  <w:marRight w:val="0"/>
                  <w:marTop w:val="0"/>
                  <w:marBottom w:val="0"/>
                  <w:divBdr>
                    <w:top w:val="none" w:sz="0" w:space="0" w:color="auto"/>
                    <w:left w:val="none" w:sz="0" w:space="0" w:color="auto"/>
                    <w:bottom w:val="none" w:sz="0" w:space="0" w:color="auto"/>
                    <w:right w:val="none" w:sz="0" w:space="0" w:color="auto"/>
                  </w:divBdr>
                  <w:divsChild>
                    <w:div w:id="761100065">
                      <w:marLeft w:val="0"/>
                      <w:marRight w:val="0"/>
                      <w:marTop w:val="0"/>
                      <w:marBottom w:val="0"/>
                      <w:divBdr>
                        <w:top w:val="none" w:sz="0" w:space="0" w:color="auto"/>
                        <w:left w:val="none" w:sz="0" w:space="0" w:color="auto"/>
                        <w:bottom w:val="none" w:sz="0" w:space="0" w:color="auto"/>
                        <w:right w:val="none" w:sz="0" w:space="0" w:color="auto"/>
                      </w:divBdr>
                    </w:div>
                  </w:divsChild>
                </w:div>
                <w:div w:id="1327634753">
                  <w:marLeft w:val="0"/>
                  <w:marRight w:val="0"/>
                  <w:marTop w:val="0"/>
                  <w:marBottom w:val="0"/>
                  <w:divBdr>
                    <w:top w:val="none" w:sz="0" w:space="0" w:color="auto"/>
                    <w:left w:val="none" w:sz="0" w:space="0" w:color="auto"/>
                    <w:bottom w:val="none" w:sz="0" w:space="0" w:color="auto"/>
                    <w:right w:val="none" w:sz="0" w:space="0" w:color="auto"/>
                  </w:divBdr>
                  <w:divsChild>
                    <w:div w:id="5307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27688">
          <w:marLeft w:val="0"/>
          <w:marRight w:val="0"/>
          <w:marTop w:val="0"/>
          <w:marBottom w:val="0"/>
          <w:divBdr>
            <w:top w:val="none" w:sz="0" w:space="0" w:color="auto"/>
            <w:left w:val="none" w:sz="0" w:space="0" w:color="auto"/>
            <w:bottom w:val="none" w:sz="0" w:space="0" w:color="auto"/>
            <w:right w:val="none" w:sz="0" w:space="0" w:color="auto"/>
          </w:divBdr>
          <w:divsChild>
            <w:div w:id="579946032">
              <w:marLeft w:val="0"/>
              <w:marRight w:val="0"/>
              <w:marTop w:val="0"/>
              <w:marBottom w:val="0"/>
              <w:divBdr>
                <w:top w:val="none" w:sz="0" w:space="0" w:color="auto"/>
                <w:left w:val="none" w:sz="0" w:space="0" w:color="auto"/>
                <w:bottom w:val="none" w:sz="0" w:space="0" w:color="auto"/>
                <w:right w:val="none" w:sz="0" w:space="0" w:color="auto"/>
              </w:divBdr>
            </w:div>
            <w:div w:id="90779567">
              <w:marLeft w:val="0"/>
              <w:marRight w:val="0"/>
              <w:marTop w:val="0"/>
              <w:marBottom w:val="0"/>
              <w:divBdr>
                <w:top w:val="none" w:sz="0" w:space="0" w:color="auto"/>
                <w:left w:val="none" w:sz="0" w:space="0" w:color="auto"/>
                <w:bottom w:val="none" w:sz="0" w:space="0" w:color="auto"/>
                <w:right w:val="none" w:sz="0" w:space="0" w:color="auto"/>
              </w:divBdr>
              <w:divsChild>
                <w:div w:id="1668437605">
                  <w:marLeft w:val="0"/>
                  <w:marRight w:val="0"/>
                  <w:marTop w:val="0"/>
                  <w:marBottom w:val="0"/>
                  <w:divBdr>
                    <w:top w:val="none" w:sz="0" w:space="0" w:color="auto"/>
                    <w:left w:val="none" w:sz="0" w:space="0" w:color="auto"/>
                    <w:bottom w:val="none" w:sz="0" w:space="0" w:color="auto"/>
                    <w:right w:val="none" w:sz="0" w:space="0" w:color="auto"/>
                  </w:divBdr>
                  <w:divsChild>
                    <w:div w:id="10101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97930">
          <w:marLeft w:val="0"/>
          <w:marRight w:val="0"/>
          <w:marTop w:val="0"/>
          <w:marBottom w:val="0"/>
          <w:divBdr>
            <w:top w:val="none" w:sz="0" w:space="0" w:color="auto"/>
            <w:left w:val="none" w:sz="0" w:space="0" w:color="auto"/>
            <w:bottom w:val="none" w:sz="0" w:space="0" w:color="auto"/>
            <w:right w:val="none" w:sz="0" w:space="0" w:color="auto"/>
          </w:divBdr>
          <w:divsChild>
            <w:div w:id="418448300">
              <w:marLeft w:val="0"/>
              <w:marRight w:val="0"/>
              <w:marTop w:val="0"/>
              <w:marBottom w:val="0"/>
              <w:divBdr>
                <w:top w:val="none" w:sz="0" w:space="0" w:color="auto"/>
                <w:left w:val="none" w:sz="0" w:space="0" w:color="auto"/>
                <w:bottom w:val="none" w:sz="0" w:space="0" w:color="auto"/>
                <w:right w:val="none" w:sz="0" w:space="0" w:color="auto"/>
              </w:divBdr>
            </w:div>
            <w:div w:id="95293469">
              <w:marLeft w:val="0"/>
              <w:marRight w:val="0"/>
              <w:marTop w:val="0"/>
              <w:marBottom w:val="0"/>
              <w:divBdr>
                <w:top w:val="none" w:sz="0" w:space="0" w:color="auto"/>
                <w:left w:val="none" w:sz="0" w:space="0" w:color="auto"/>
                <w:bottom w:val="none" w:sz="0" w:space="0" w:color="auto"/>
                <w:right w:val="none" w:sz="0" w:space="0" w:color="auto"/>
              </w:divBdr>
              <w:divsChild>
                <w:div w:id="1012873237">
                  <w:marLeft w:val="0"/>
                  <w:marRight w:val="0"/>
                  <w:marTop w:val="0"/>
                  <w:marBottom w:val="0"/>
                  <w:divBdr>
                    <w:top w:val="none" w:sz="0" w:space="0" w:color="auto"/>
                    <w:left w:val="none" w:sz="0" w:space="0" w:color="auto"/>
                    <w:bottom w:val="none" w:sz="0" w:space="0" w:color="auto"/>
                    <w:right w:val="none" w:sz="0" w:space="0" w:color="auto"/>
                  </w:divBdr>
                  <w:divsChild>
                    <w:div w:id="18407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9235">
          <w:marLeft w:val="0"/>
          <w:marRight w:val="0"/>
          <w:marTop w:val="0"/>
          <w:marBottom w:val="0"/>
          <w:divBdr>
            <w:top w:val="none" w:sz="0" w:space="0" w:color="auto"/>
            <w:left w:val="none" w:sz="0" w:space="0" w:color="auto"/>
            <w:bottom w:val="none" w:sz="0" w:space="0" w:color="auto"/>
            <w:right w:val="none" w:sz="0" w:space="0" w:color="auto"/>
          </w:divBdr>
          <w:divsChild>
            <w:div w:id="751123209">
              <w:marLeft w:val="0"/>
              <w:marRight w:val="0"/>
              <w:marTop w:val="0"/>
              <w:marBottom w:val="0"/>
              <w:divBdr>
                <w:top w:val="none" w:sz="0" w:space="0" w:color="auto"/>
                <w:left w:val="none" w:sz="0" w:space="0" w:color="auto"/>
                <w:bottom w:val="none" w:sz="0" w:space="0" w:color="auto"/>
                <w:right w:val="none" w:sz="0" w:space="0" w:color="auto"/>
              </w:divBdr>
            </w:div>
            <w:div w:id="178588940">
              <w:marLeft w:val="0"/>
              <w:marRight w:val="0"/>
              <w:marTop w:val="0"/>
              <w:marBottom w:val="0"/>
              <w:divBdr>
                <w:top w:val="none" w:sz="0" w:space="0" w:color="auto"/>
                <w:left w:val="none" w:sz="0" w:space="0" w:color="auto"/>
                <w:bottom w:val="none" w:sz="0" w:space="0" w:color="auto"/>
                <w:right w:val="none" w:sz="0" w:space="0" w:color="auto"/>
              </w:divBdr>
              <w:divsChild>
                <w:div w:id="1489322141">
                  <w:marLeft w:val="0"/>
                  <w:marRight w:val="0"/>
                  <w:marTop w:val="0"/>
                  <w:marBottom w:val="0"/>
                  <w:divBdr>
                    <w:top w:val="none" w:sz="0" w:space="0" w:color="auto"/>
                    <w:left w:val="none" w:sz="0" w:space="0" w:color="auto"/>
                    <w:bottom w:val="none" w:sz="0" w:space="0" w:color="auto"/>
                    <w:right w:val="none" w:sz="0" w:space="0" w:color="auto"/>
                  </w:divBdr>
                  <w:divsChild>
                    <w:div w:id="1704089034">
                      <w:marLeft w:val="0"/>
                      <w:marRight w:val="0"/>
                      <w:marTop w:val="0"/>
                      <w:marBottom w:val="0"/>
                      <w:divBdr>
                        <w:top w:val="none" w:sz="0" w:space="0" w:color="auto"/>
                        <w:left w:val="none" w:sz="0" w:space="0" w:color="auto"/>
                        <w:bottom w:val="none" w:sz="0" w:space="0" w:color="auto"/>
                        <w:right w:val="none" w:sz="0" w:space="0" w:color="auto"/>
                      </w:divBdr>
                    </w:div>
                  </w:divsChild>
                </w:div>
                <w:div w:id="1288196215">
                  <w:marLeft w:val="0"/>
                  <w:marRight w:val="0"/>
                  <w:marTop w:val="0"/>
                  <w:marBottom w:val="0"/>
                  <w:divBdr>
                    <w:top w:val="none" w:sz="0" w:space="0" w:color="auto"/>
                    <w:left w:val="none" w:sz="0" w:space="0" w:color="auto"/>
                    <w:bottom w:val="none" w:sz="0" w:space="0" w:color="auto"/>
                    <w:right w:val="none" w:sz="0" w:space="0" w:color="auto"/>
                  </w:divBdr>
                  <w:divsChild>
                    <w:div w:id="19463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803636">
      <w:bodyDiv w:val="1"/>
      <w:marLeft w:val="0"/>
      <w:marRight w:val="0"/>
      <w:marTop w:val="0"/>
      <w:marBottom w:val="0"/>
      <w:divBdr>
        <w:top w:val="none" w:sz="0" w:space="0" w:color="auto"/>
        <w:left w:val="none" w:sz="0" w:space="0" w:color="auto"/>
        <w:bottom w:val="none" w:sz="0" w:space="0" w:color="auto"/>
        <w:right w:val="none" w:sz="0" w:space="0" w:color="auto"/>
      </w:divBdr>
    </w:div>
    <w:div w:id="480392728">
      <w:bodyDiv w:val="1"/>
      <w:marLeft w:val="0"/>
      <w:marRight w:val="0"/>
      <w:marTop w:val="0"/>
      <w:marBottom w:val="0"/>
      <w:divBdr>
        <w:top w:val="none" w:sz="0" w:space="0" w:color="auto"/>
        <w:left w:val="none" w:sz="0" w:space="0" w:color="auto"/>
        <w:bottom w:val="none" w:sz="0" w:space="0" w:color="auto"/>
        <w:right w:val="none" w:sz="0" w:space="0" w:color="auto"/>
      </w:divBdr>
      <w:divsChild>
        <w:div w:id="1848211143">
          <w:marLeft w:val="0"/>
          <w:marRight w:val="0"/>
          <w:marTop w:val="0"/>
          <w:marBottom w:val="0"/>
          <w:divBdr>
            <w:top w:val="none" w:sz="0" w:space="0" w:color="auto"/>
            <w:left w:val="none" w:sz="0" w:space="0" w:color="auto"/>
            <w:bottom w:val="none" w:sz="0" w:space="0" w:color="auto"/>
            <w:right w:val="none" w:sz="0" w:space="0" w:color="auto"/>
          </w:divBdr>
          <w:divsChild>
            <w:div w:id="1685479694">
              <w:marLeft w:val="0"/>
              <w:marRight w:val="0"/>
              <w:marTop w:val="0"/>
              <w:marBottom w:val="0"/>
              <w:divBdr>
                <w:top w:val="none" w:sz="0" w:space="0" w:color="auto"/>
                <w:left w:val="none" w:sz="0" w:space="0" w:color="auto"/>
                <w:bottom w:val="none" w:sz="0" w:space="0" w:color="auto"/>
                <w:right w:val="none" w:sz="0" w:space="0" w:color="auto"/>
              </w:divBdr>
            </w:div>
          </w:divsChild>
        </w:div>
        <w:div w:id="705905716">
          <w:marLeft w:val="0"/>
          <w:marRight w:val="0"/>
          <w:marTop w:val="0"/>
          <w:marBottom w:val="0"/>
          <w:divBdr>
            <w:top w:val="none" w:sz="0" w:space="0" w:color="auto"/>
            <w:left w:val="none" w:sz="0" w:space="0" w:color="auto"/>
            <w:bottom w:val="none" w:sz="0" w:space="0" w:color="auto"/>
            <w:right w:val="none" w:sz="0" w:space="0" w:color="auto"/>
          </w:divBdr>
          <w:divsChild>
            <w:div w:id="1685133361">
              <w:marLeft w:val="0"/>
              <w:marRight w:val="0"/>
              <w:marTop w:val="0"/>
              <w:marBottom w:val="0"/>
              <w:divBdr>
                <w:top w:val="none" w:sz="0" w:space="0" w:color="auto"/>
                <w:left w:val="none" w:sz="0" w:space="0" w:color="auto"/>
                <w:bottom w:val="none" w:sz="0" w:space="0" w:color="auto"/>
                <w:right w:val="none" w:sz="0" w:space="0" w:color="auto"/>
              </w:divBdr>
            </w:div>
          </w:divsChild>
        </w:div>
        <w:div w:id="1563103951">
          <w:marLeft w:val="0"/>
          <w:marRight w:val="0"/>
          <w:marTop w:val="0"/>
          <w:marBottom w:val="0"/>
          <w:divBdr>
            <w:top w:val="none" w:sz="0" w:space="0" w:color="auto"/>
            <w:left w:val="none" w:sz="0" w:space="0" w:color="auto"/>
            <w:bottom w:val="none" w:sz="0" w:space="0" w:color="auto"/>
            <w:right w:val="none" w:sz="0" w:space="0" w:color="auto"/>
          </w:divBdr>
          <w:divsChild>
            <w:div w:id="480121749">
              <w:marLeft w:val="0"/>
              <w:marRight w:val="0"/>
              <w:marTop w:val="0"/>
              <w:marBottom w:val="0"/>
              <w:divBdr>
                <w:top w:val="none" w:sz="0" w:space="0" w:color="auto"/>
                <w:left w:val="none" w:sz="0" w:space="0" w:color="auto"/>
                <w:bottom w:val="none" w:sz="0" w:space="0" w:color="auto"/>
                <w:right w:val="none" w:sz="0" w:space="0" w:color="auto"/>
              </w:divBdr>
            </w:div>
            <w:div w:id="1002049296">
              <w:marLeft w:val="0"/>
              <w:marRight w:val="0"/>
              <w:marTop w:val="0"/>
              <w:marBottom w:val="0"/>
              <w:divBdr>
                <w:top w:val="none" w:sz="0" w:space="0" w:color="auto"/>
                <w:left w:val="none" w:sz="0" w:space="0" w:color="auto"/>
                <w:bottom w:val="none" w:sz="0" w:space="0" w:color="auto"/>
                <w:right w:val="none" w:sz="0" w:space="0" w:color="auto"/>
              </w:divBdr>
              <w:divsChild>
                <w:div w:id="1190875225">
                  <w:marLeft w:val="0"/>
                  <w:marRight w:val="0"/>
                  <w:marTop w:val="0"/>
                  <w:marBottom w:val="0"/>
                  <w:divBdr>
                    <w:top w:val="none" w:sz="0" w:space="0" w:color="auto"/>
                    <w:left w:val="none" w:sz="0" w:space="0" w:color="auto"/>
                    <w:bottom w:val="none" w:sz="0" w:space="0" w:color="auto"/>
                    <w:right w:val="none" w:sz="0" w:space="0" w:color="auto"/>
                  </w:divBdr>
                  <w:divsChild>
                    <w:div w:id="982737258">
                      <w:marLeft w:val="0"/>
                      <w:marRight w:val="0"/>
                      <w:marTop w:val="0"/>
                      <w:marBottom w:val="0"/>
                      <w:divBdr>
                        <w:top w:val="none" w:sz="0" w:space="0" w:color="auto"/>
                        <w:left w:val="none" w:sz="0" w:space="0" w:color="auto"/>
                        <w:bottom w:val="none" w:sz="0" w:space="0" w:color="auto"/>
                        <w:right w:val="none" w:sz="0" w:space="0" w:color="auto"/>
                      </w:divBdr>
                    </w:div>
                  </w:divsChild>
                </w:div>
                <w:div w:id="1463422918">
                  <w:marLeft w:val="0"/>
                  <w:marRight w:val="0"/>
                  <w:marTop w:val="0"/>
                  <w:marBottom w:val="0"/>
                  <w:divBdr>
                    <w:top w:val="none" w:sz="0" w:space="0" w:color="auto"/>
                    <w:left w:val="none" w:sz="0" w:space="0" w:color="auto"/>
                    <w:bottom w:val="none" w:sz="0" w:space="0" w:color="auto"/>
                    <w:right w:val="none" w:sz="0" w:space="0" w:color="auto"/>
                  </w:divBdr>
                  <w:divsChild>
                    <w:div w:id="21243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276196">
      <w:bodyDiv w:val="1"/>
      <w:marLeft w:val="0"/>
      <w:marRight w:val="0"/>
      <w:marTop w:val="0"/>
      <w:marBottom w:val="0"/>
      <w:divBdr>
        <w:top w:val="none" w:sz="0" w:space="0" w:color="auto"/>
        <w:left w:val="none" w:sz="0" w:space="0" w:color="auto"/>
        <w:bottom w:val="none" w:sz="0" w:space="0" w:color="auto"/>
        <w:right w:val="none" w:sz="0" w:space="0" w:color="auto"/>
      </w:divBdr>
      <w:divsChild>
        <w:div w:id="417871723">
          <w:marLeft w:val="0"/>
          <w:marRight w:val="0"/>
          <w:marTop w:val="0"/>
          <w:marBottom w:val="0"/>
          <w:divBdr>
            <w:top w:val="none" w:sz="0" w:space="0" w:color="auto"/>
            <w:left w:val="none" w:sz="0" w:space="0" w:color="auto"/>
            <w:bottom w:val="none" w:sz="0" w:space="0" w:color="auto"/>
            <w:right w:val="none" w:sz="0" w:space="0" w:color="auto"/>
          </w:divBdr>
          <w:divsChild>
            <w:div w:id="2426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6631">
      <w:bodyDiv w:val="1"/>
      <w:marLeft w:val="0"/>
      <w:marRight w:val="0"/>
      <w:marTop w:val="0"/>
      <w:marBottom w:val="0"/>
      <w:divBdr>
        <w:top w:val="none" w:sz="0" w:space="0" w:color="auto"/>
        <w:left w:val="none" w:sz="0" w:space="0" w:color="auto"/>
        <w:bottom w:val="none" w:sz="0" w:space="0" w:color="auto"/>
        <w:right w:val="none" w:sz="0" w:space="0" w:color="auto"/>
      </w:divBdr>
      <w:divsChild>
        <w:div w:id="353115265">
          <w:marLeft w:val="0"/>
          <w:marRight w:val="0"/>
          <w:marTop w:val="0"/>
          <w:marBottom w:val="0"/>
          <w:divBdr>
            <w:top w:val="none" w:sz="0" w:space="0" w:color="auto"/>
            <w:left w:val="none" w:sz="0" w:space="0" w:color="auto"/>
            <w:bottom w:val="none" w:sz="0" w:space="0" w:color="auto"/>
            <w:right w:val="none" w:sz="0" w:space="0" w:color="auto"/>
          </w:divBdr>
        </w:div>
        <w:div w:id="934023700">
          <w:marLeft w:val="0"/>
          <w:marRight w:val="0"/>
          <w:marTop w:val="0"/>
          <w:marBottom w:val="0"/>
          <w:divBdr>
            <w:top w:val="none" w:sz="0" w:space="0" w:color="auto"/>
            <w:left w:val="none" w:sz="0" w:space="0" w:color="auto"/>
            <w:bottom w:val="none" w:sz="0" w:space="0" w:color="auto"/>
            <w:right w:val="none" w:sz="0" w:space="0" w:color="auto"/>
          </w:divBdr>
        </w:div>
      </w:divsChild>
    </w:div>
    <w:div w:id="650445540">
      <w:bodyDiv w:val="1"/>
      <w:marLeft w:val="0"/>
      <w:marRight w:val="0"/>
      <w:marTop w:val="0"/>
      <w:marBottom w:val="0"/>
      <w:divBdr>
        <w:top w:val="none" w:sz="0" w:space="0" w:color="auto"/>
        <w:left w:val="none" w:sz="0" w:space="0" w:color="auto"/>
        <w:bottom w:val="none" w:sz="0" w:space="0" w:color="auto"/>
        <w:right w:val="none" w:sz="0" w:space="0" w:color="auto"/>
      </w:divBdr>
      <w:divsChild>
        <w:div w:id="1063680258">
          <w:marLeft w:val="0"/>
          <w:marRight w:val="0"/>
          <w:marTop w:val="0"/>
          <w:marBottom w:val="0"/>
          <w:divBdr>
            <w:top w:val="none" w:sz="0" w:space="0" w:color="auto"/>
            <w:left w:val="none" w:sz="0" w:space="0" w:color="auto"/>
            <w:bottom w:val="none" w:sz="0" w:space="0" w:color="auto"/>
            <w:right w:val="none" w:sz="0" w:space="0" w:color="auto"/>
          </w:divBdr>
          <w:divsChild>
            <w:div w:id="1508789882">
              <w:marLeft w:val="0"/>
              <w:marRight w:val="0"/>
              <w:marTop w:val="0"/>
              <w:marBottom w:val="0"/>
              <w:divBdr>
                <w:top w:val="none" w:sz="0" w:space="0" w:color="auto"/>
                <w:left w:val="none" w:sz="0" w:space="0" w:color="auto"/>
                <w:bottom w:val="none" w:sz="0" w:space="0" w:color="auto"/>
                <w:right w:val="none" w:sz="0" w:space="0" w:color="auto"/>
              </w:divBdr>
            </w:div>
          </w:divsChild>
        </w:div>
        <w:div w:id="665714923">
          <w:marLeft w:val="0"/>
          <w:marRight w:val="0"/>
          <w:marTop w:val="0"/>
          <w:marBottom w:val="0"/>
          <w:divBdr>
            <w:top w:val="none" w:sz="0" w:space="0" w:color="auto"/>
            <w:left w:val="none" w:sz="0" w:space="0" w:color="auto"/>
            <w:bottom w:val="none" w:sz="0" w:space="0" w:color="auto"/>
            <w:right w:val="none" w:sz="0" w:space="0" w:color="auto"/>
          </w:divBdr>
          <w:divsChild>
            <w:div w:id="1657492894">
              <w:marLeft w:val="0"/>
              <w:marRight w:val="0"/>
              <w:marTop w:val="0"/>
              <w:marBottom w:val="0"/>
              <w:divBdr>
                <w:top w:val="none" w:sz="0" w:space="0" w:color="auto"/>
                <w:left w:val="none" w:sz="0" w:space="0" w:color="auto"/>
                <w:bottom w:val="none" w:sz="0" w:space="0" w:color="auto"/>
                <w:right w:val="none" w:sz="0" w:space="0" w:color="auto"/>
              </w:divBdr>
            </w:div>
          </w:divsChild>
        </w:div>
        <w:div w:id="1892305396">
          <w:marLeft w:val="0"/>
          <w:marRight w:val="0"/>
          <w:marTop w:val="0"/>
          <w:marBottom w:val="0"/>
          <w:divBdr>
            <w:top w:val="none" w:sz="0" w:space="0" w:color="auto"/>
            <w:left w:val="none" w:sz="0" w:space="0" w:color="auto"/>
            <w:bottom w:val="none" w:sz="0" w:space="0" w:color="auto"/>
            <w:right w:val="none" w:sz="0" w:space="0" w:color="auto"/>
          </w:divBdr>
          <w:divsChild>
            <w:div w:id="11122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90931">
      <w:bodyDiv w:val="1"/>
      <w:marLeft w:val="0"/>
      <w:marRight w:val="0"/>
      <w:marTop w:val="0"/>
      <w:marBottom w:val="0"/>
      <w:divBdr>
        <w:top w:val="none" w:sz="0" w:space="0" w:color="auto"/>
        <w:left w:val="none" w:sz="0" w:space="0" w:color="auto"/>
        <w:bottom w:val="none" w:sz="0" w:space="0" w:color="auto"/>
        <w:right w:val="none" w:sz="0" w:space="0" w:color="auto"/>
      </w:divBdr>
      <w:divsChild>
        <w:div w:id="1081829270">
          <w:marLeft w:val="0"/>
          <w:marRight w:val="0"/>
          <w:marTop w:val="60"/>
          <w:marBottom w:val="60"/>
          <w:divBdr>
            <w:top w:val="none" w:sz="0" w:space="0" w:color="auto"/>
            <w:left w:val="none" w:sz="0" w:space="0" w:color="auto"/>
            <w:bottom w:val="none" w:sz="0" w:space="0" w:color="auto"/>
            <w:right w:val="none" w:sz="0" w:space="0" w:color="auto"/>
          </w:divBdr>
        </w:div>
        <w:div w:id="2068140735">
          <w:marLeft w:val="0"/>
          <w:marRight w:val="0"/>
          <w:marTop w:val="0"/>
          <w:marBottom w:val="120"/>
          <w:divBdr>
            <w:top w:val="none" w:sz="0" w:space="0" w:color="auto"/>
            <w:left w:val="none" w:sz="0" w:space="0" w:color="auto"/>
            <w:bottom w:val="none" w:sz="0" w:space="0" w:color="auto"/>
            <w:right w:val="none" w:sz="0" w:space="0" w:color="auto"/>
          </w:divBdr>
        </w:div>
        <w:div w:id="459692992">
          <w:marLeft w:val="0"/>
          <w:marRight w:val="0"/>
          <w:marTop w:val="60"/>
          <w:marBottom w:val="60"/>
          <w:divBdr>
            <w:top w:val="none" w:sz="0" w:space="0" w:color="auto"/>
            <w:left w:val="none" w:sz="0" w:space="0" w:color="auto"/>
            <w:bottom w:val="none" w:sz="0" w:space="0" w:color="auto"/>
            <w:right w:val="none" w:sz="0" w:space="0" w:color="auto"/>
          </w:divBdr>
        </w:div>
        <w:div w:id="1961690950">
          <w:marLeft w:val="0"/>
          <w:marRight w:val="0"/>
          <w:marTop w:val="60"/>
          <w:marBottom w:val="60"/>
          <w:divBdr>
            <w:top w:val="none" w:sz="0" w:space="0" w:color="auto"/>
            <w:left w:val="none" w:sz="0" w:space="0" w:color="auto"/>
            <w:bottom w:val="none" w:sz="0" w:space="0" w:color="auto"/>
            <w:right w:val="none" w:sz="0" w:space="0" w:color="auto"/>
          </w:divBdr>
        </w:div>
        <w:div w:id="300572569">
          <w:marLeft w:val="0"/>
          <w:marRight w:val="0"/>
          <w:marTop w:val="60"/>
          <w:marBottom w:val="60"/>
          <w:divBdr>
            <w:top w:val="none" w:sz="0" w:space="0" w:color="auto"/>
            <w:left w:val="none" w:sz="0" w:space="0" w:color="auto"/>
            <w:bottom w:val="none" w:sz="0" w:space="0" w:color="auto"/>
            <w:right w:val="none" w:sz="0" w:space="0" w:color="auto"/>
          </w:divBdr>
        </w:div>
        <w:div w:id="272132821">
          <w:marLeft w:val="0"/>
          <w:marRight w:val="0"/>
          <w:marTop w:val="0"/>
          <w:marBottom w:val="120"/>
          <w:divBdr>
            <w:top w:val="none" w:sz="0" w:space="0" w:color="auto"/>
            <w:left w:val="none" w:sz="0" w:space="0" w:color="auto"/>
            <w:bottom w:val="none" w:sz="0" w:space="0" w:color="auto"/>
            <w:right w:val="none" w:sz="0" w:space="0" w:color="auto"/>
          </w:divBdr>
        </w:div>
      </w:divsChild>
    </w:div>
    <w:div w:id="738793057">
      <w:bodyDiv w:val="1"/>
      <w:marLeft w:val="0"/>
      <w:marRight w:val="0"/>
      <w:marTop w:val="0"/>
      <w:marBottom w:val="0"/>
      <w:divBdr>
        <w:top w:val="none" w:sz="0" w:space="0" w:color="auto"/>
        <w:left w:val="none" w:sz="0" w:space="0" w:color="auto"/>
        <w:bottom w:val="none" w:sz="0" w:space="0" w:color="auto"/>
        <w:right w:val="none" w:sz="0" w:space="0" w:color="auto"/>
      </w:divBdr>
      <w:divsChild>
        <w:div w:id="1951889105">
          <w:marLeft w:val="0"/>
          <w:marRight w:val="0"/>
          <w:marTop w:val="60"/>
          <w:marBottom w:val="60"/>
          <w:divBdr>
            <w:top w:val="none" w:sz="0" w:space="0" w:color="auto"/>
            <w:left w:val="none" w:sz="0" w:space="0" w:color="auto"/>
            <w:bottom w:val="none" w:sz="0" w:space="0" w:color="auto"/>
            <w:right w:val="none" w:sz="0" w:space="0" w:color="auto"/>
          </w:divBdr>
        </w:div>
        <w:div w:id="1726952481">
          <w:marLeft w:val="0"/>
          <w:marRight w:val="0"/>
          <w:marTop w:val="0"/>
          <w:marBottom w:val="120"/>
          <w:divBdr>
            <w:top w:val="none" w:sz="0" w:space="0" w:color="auto"/>
            <w:left w:val="none" w:sz="0" w:space="0" w:color="auto"/>
            <w:bottom w:val="none" w:sz="0" w:space="0" w:color="auto"/>
            <w:right w:val="none" w:sz="0" w:space="0" w:color="auto"/>
          </w:divBdr>
        </w:div>
        <w:div w:id="1763722067">
          <w:marLeft w:val="0"/>
          <w:marRight w:val="0"/>
          <w:marTop w:val="60"/>
          <w:marBottom w:val="60"/>
          <w:divBdr>
            <w:top w:val="none" w:sz="0" w:space="0" w:color="auto"/>
            <w:left w:val="none" w:sz="0" w:space="0" w:color="auto"/>
            <w:bottom w:val="none" w:sz="0" w:space="0" w:color="auto"/>
            <w:right w:val="none" w:sz="0" w:space="0" w:color="auto"/>
          </w:divBdr>
        </w:div>
        <w:div w:id="1551457398">
          <w:marLeft w:val="0"/>
          <w:marRight w:val="0"/>
          <w:marTop w:val="60"/>
          <w:marBottom w:val="60"/>
          <w:divBdr>
            <w:top w:val="none" w:sz="0" w:space="0" w:color="auto"/>
            <w:left w:val="none" w:sz="0" w:space="0" w:color="auto"/>
            <w:bottom w:val="none" w:sz="0" w:space="0" w:color="auto"/>
            <w:right w:val="none" w:sz="0" w:space="0" w:color="auto"/>
          </w:divBdr>
        </w:div>
        <w:div w:id="877620665">
          <w:marLeft w:val="0"/>
          <w:marRight w:val="0"/>
          <w:marTop w:val="60"/>
          <w:marBottom w:val="60"/>
          <w:divBdr>
            <w:top w:val="none" w:sz="0" w:space="0" w:color="auto"/>
            <w:left w:val="none" w:sz="0" w:space="0" w:color="auto"/>
            <w:bottom w:val="none" w:sz="0" w:space="0" w:color="auto"/>
            <w:right w:val="none" w:sz="0" w:space="0" w:color="auto"/>
          </w:divBdr>
        </w:div>
        <w:div w:id="1845438935">
          <w:marLeft w:val="0"/>
          <w:marRight w:val="0"/>
          <w:marTop w:val="0"/>
          <w:marBottom w:val="120"/>
          <w:divBdr>
            <w:top w:val="none" w:sz="0" w:space="0" w:color="auto"/>
            <w:left w:val="none" w:sz="0" w:space="0" w:color="auto"/>
            <w:bottom w:val="none" w:sz="0" w:space="0" w:color="auto"/>
            <w:right w:val="none" w:sz="0" w:space="0" w:color="auto"/>
          </w:divBdr>
        </w:div>
      </w:divsChild>
    </w:div>
    <w:div w:id="828445579">
      <w:bodyDiv w:val="1"/>
      <w:marLeft w:val="0"/>
      <w:marRight w:val="0"/>
      <w:marTop w:val="0"/>
      <w:marBottom w:val="0"/>
      <w:divBdr>
        <w:top w:val="none" w:sz="0" w:space="0" w:color="auto"/>
        <w:left w:val="none" w:sz="0" w:space="0" w:color="auto"/>
        <w:bottom w:val="none" w:sz="0" w:space="0" w:color="auto"/>
        <w:right w:val="none" w:sz="0" w:space="0" w:color="auto"/>
      </w:divBdr>
      <w:divsChild>
        <w:div w:id="423498971">
          <w:marLeft w:val="0"/>
          <w:marRight w:val="0"/>
          <w:marTop w:val="0"/>
          <w:marBottom w:val="0"/>
          <w:divBdr>
            <w:top w:val="none" w:sz="0" w:space="0" w:color="auto"/>
            <w:left w:val="none" w:sz="0" w:space="0" w:color="auto"/>
            <w:bottom w:val="none" w:sz="0" w:space="0" w:color="auto"/>
            <w:right w:val="none" w:sz="0" w:space="0" w:color="auto"/>
          </w:divBdr>
          <w:divsChild>
            <w:div w:id="1766880657">
              <w:marLeft w:val="0"/>
              <w:marRight w:val="0"/>
              <w:marTop w:val="0"/>
              <w:marBottom w:val="0"/>
              <w:divBdr>
                <w:top w:val="none" w:sz="0" w:space="0" w:color="auto"/>
                <w:left w:val="none" w:sz="0" w:space="0" w:color="auto"/>
                <w:bottom w:val="none" w:sz="0" w:space="0" w:color="auto"/>
                <w:right w:val="none" w:sz="0" w:space="0" w:color="auto"/>
              </w:divBdr>
            </w:div>
            <w:div w:id="1754469141">
              <w:marLeft w:val="0"/>
              <w:marRight w:val="0"/>
              <w:marTop w:val="0"/>
              <w:marBottom w:val="0"/>
              <w:divBdr>
                <w:top w:val="none" w:sz="0" w:space="0" w:color="auto"/>
                <w:left w:val="none" w:sz="0" w:space="0" w:color="auto"/>
                <w:bottom w:val="none" w:sz="0" w:space="0" w:color="auto"/>
                <w:right w:val="none" w:sz="0" w:space="0" w:color="auto"/>
              </w:divBdr>
              <w:divsChild>
                <w:div w:id="343898193">
                  <w:marLeft w:val="0"/>
                  <w:marRight w:val="0"/>
                  <w:marTop w:val="0"/>
                  <w:marBottom w:val="0"/>
                  <w:divBdr>
                    <w:top w:val="none" w:sz="0" w:space="0" w:color="auto"/>
                    <w:left w:val="none" w:sz="0" w:space="0" w:color="auto"/>
                    <w:bottom w:val="none" w:sz="0" w:space="0" w:color="auto"/>
                    <w:right w:val="none" w:sz="0" w:space="0" w:color="auto"/>
                  </w:divBdr>
                  <w:divsChild>
                    <w:div w:id="15776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5648">
          <w:marLeft w:val="0"/>
          <w:marRight w:val="0"/>
          <w:marTop w:val="0"/>
          <w:marBottom w:val="0"/>
          <w:divBdr>
            <w:top w:val="none" w:sz="0" w:space="0" w:color="auto"/>
            <w:left w:val="none" w:sz="0" w:space="0" w:color="auto"/>
            <w:bottom w:val="none" w:sz="0" w:space="0" w:color="auto"/>
            <w:right w:val="none" w:sz="0" w:space="0" w:color="auto"/>
          </w:divBdr>
          <w:divsChild>
            <w:div w:id="708798201">
              <w:marLeft w:val="0"/>
              <w:marRight w:val="0"/>
              <w:marTop w:val="0"/>
              <w:marBottom w:val="0"/>
              <w:divBdr>
                <w:top w:val="none" w:sz="0" w:space="0" w:color="auto"/>
                <w:left w:val="none" w:sz="0" w:space="0" w:color="auto"/>
                <w:bottom w:val="none" w:sz="0" w:space="0" w:color="auto"/>
                <w:right w:val="none" w:sz="0" w:space="0" w:color="auto"/>
              </w:divBdr>
            </w:div>
            <w:div w:id="227113507">
              <w:marLeft w:val="0"/>
              <w:marRight w:val="0"/>
              <w:marTop w:val="0"/>
              <w:marBottom w:val="0"/>
              <w:divBdr>
                <w:top w:val="none" w:sz="0" w:space="0" w:color="auto"/>
                <w:left w:val="none" w:sz="0" w:space="0" w:color="auto"/>
                <w:bottom w:val="none" w:sz="0" w:space="0" w:color="auto"/>
                <w:right w:val="none" w:sz="0" w:space="0" w:color="auto"/>
              </w:divBdr>
              <w:divsChild>
                <w:div w:id="285359198">
                  <w:marLeft w:val="0"/>
                  <w:marRight w:val="0"/>
                  <w:marTop w:val="0"/>
                  <w:marBottom w:val="0"/>
                  <w:divBdr>
                    <w:top w:val="none" w:sz="0" w:space="0" w:color="auto"/>
                    <w:left w:val="none" w:sz="0" w:space="0" w:color="auto"/>
                    <w:bottom w:val="none" w:sz="0" w:space="0" w:color="auto"/>
                    <w:right w:val="none" w:sz="0" w:space="0" w:color="auto"/>
                  </w:divBdr>
                  <w:divsChild>
                    <w:div w:id="20435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30568">
      <w:bodyDiv w:val="1"/>
      <w:marLeft w:val="0"/>
      <w:marRight w:val="0"/>
      <w:marTop w:val="0"/>
      <w:marBottom w:val="0"/>
      <w:divBdr>
        <w:top w:val="none" w:sz="0" w:space="0" w:color="auto"/>
        <w:left w:val="none" w:sz="0" w:space="0" w:color="auto"/>
        <w:bottom w:val="none" w:sz="0" w:space="0" w:color="auto"/>
        <w:right w:val="none" w:sz="0" w:space="0" w:color="auto"/>
      </w:divBdr>
      <w:divsChild>
        <w:div w:id="1970474347">
          <w:marLeft w:val="0"/>
          <w:marRight w:val="0"/>
          <w:marTop w:val="0"/>
          <w:marBottom w:val="0"/>
          <w:divBdr>
            <w:top w:val="none" w:sz="0" w:space="0" w:color="auto"/>
            <w:left w:val="none" w:sz="0" w:space="0" w:color="auto"/>
            <w:bottom w:val="none" w:sz="0" w:space="0" w:color="auto"/>
            <w:right w:val="none" w:sz="0" w:space="0" w:color="auto"/>
          </w:divBdr>
          <w:divsChild>
            <w:div w:id="883643447">
              <w:marLeft w:val="0"/>
              <w:marRight w:val="0"/>
              <w:marTop w:val="0"/>
              <w:marBottom w:val="0"/>
              <w:divBdr>
                <w:top w:val="none" w:sz="0" w:space="0" w:color="auto"/>
                <w:left w:val="none" w:sz="0" w:space="0" w:color="auto"/>
                <w:bottom w:val="none" w:sz="0" w:space="0" w:color="auto"/>
                <w:right w:val="none" w:sz="0" w:space="0" w:color="auto"/>
              </w:divBdr>
            </w:div>
            <w:div w:id="4284859">
              <w:marLeft w:val="0"/>
              <w:marRight w:val="0"/>
              <w:marTop w:val="0"/>
              <w:marBottom w:val="0"/>
              <w:divBdr>
                <w:top w:val="none" w:sz="0" w:space="0" w:color="auto"/>
                <w:left w:val="none" w:sz="0" w:space="0" w:color="auto"/>
                <w:bottom w:val="none" w:sz="0" w:space="0" w:color="auto"/>
                <w:right w:val="none" w:sz="0" w:space="0" w:color="auto"/>
              </w:divBdr>
              <w:divsChild>
                <w:div w:id="333191214">
                  <w:marLeft w:val="0"/>
                  <w:marRight w:val="0"/>
                  <w:marTop w:val="0"/>
                  <w:marBottom w:val="0"/>
                  <w:divBdr>
                    <w:top w:val="none" w:sz="0" w:space="0" w:color="auto"/>
                    <w:left w:val="none" w:sz="0" w:space="0" w:color="auto"/>
                    <w:bottom w:val="none" w:sz="0" w:space="0" w:color="auto"/>
                    <w:right w:val="none" w:sz="0" w:space="0" w:color="auto"/>
                  </w:divBdr>
                  <w:divsChild>
                    <w:div w:id="1844003501">
                      <w:marLeft w:val="0"/>
                      <w:marRight w:val="0"/>
                      <w:marTop w:val="0"/>
                      <w:marBottom w:val="0"/>
                      <w:divBdr>
                        <w:top w:val="none" w:sz="0" w:space="0" w:color="auto"/>
                        <w:left w:val="none" w:sz="0" w:space="0" w:color="auto"/>
                        <w:bottom w:val="none" w:sz="0" w:space="0" w:color="auto"/>
                        <w:right w:val="none" w:sz="0" w:space="0" w:color="auto"/>
                      </w:divBdr>
                    </w:div>
                  </w:divsChild>
                </w:div>
                <w:div w:id="1631860640">
                  <w:marLeft w:val="0"/>
                  <w:marRight w:val="0"/>
                  <w:marTop w:val="0"/>
                  <w:marBottom w:val="0"/>
                  <w:divBdr>
                    <w:top w:val="none" w:sz="0" w:space="0" w:color="auto"/>
                    <w:left w:val="none" w:sz="0" w:space="0" w:color="auto"/>
                    <w:bottom w:val="none" w:sz="0" w:space="0" w:color="auto"/>
                    <w:right w:val="none" w:sz="0" w:space="0" w:color="auto"/>
                  </w:divBdr>
                  <w:divsChild>
                    <w:div w:id="10174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96660">
      <w:bodyDiv w:val="1"/>
      <w:marLeft w:val="0"/>
      <w:marRight w:val="0"/>
      <w:marTop w:val="0"/>
      <w:marBottom w:val="0"/>
      <w:divBdr>
        <w:top w:val="none" w:sz="0" w:space="0" w:color="auto"/>
        <w:left w:val="none" w:sz="0" w:space="0" w:color="auto"/>
        <w:bottom w:val="none" w:sz="0" w:space="0" w:color="auto"/>
        <w:right w:val="none" w:sz="0" w:space="0" w:color="auto"/>
      </w:divBdr>
      <w:divsChild>
        <w:div w:id="1451850829">
          <w:marLeft w:val="0"/>
          <w:marRight w:val="0"/>
          <w:marTop w:val="0"/>
          <w:marBottom w:val="0"/>
          <w:divBdr>
            <w:top w:val="none" w:sz="0" w:space="0" w:color="auto"/>
            <w:left w:val="none" w:sz="0" w:space="0" w:color="auto"/>
            <w:bottom w:val="none" w:sz="0" w:space="0" w:color="auto"/>
            <w:right w:val="none" w:sz="0" w:space="0" w:color="auto"/>
          </w:divBdr>
          <w:divsChild>
            <w:div w:id="624502752">
              <w:marLeft w:val="0"/>
              <w:marRight w:val="0"/>
              <w:marTop w:val="0"/>
              <w:marBottom w:val="0"/>
              <w:divBdr>
                <w:top w:val="none" w:sz="0" w:space="0" w:color="auto"/>
                <w:left w:val="none" w:sz="0" w:space="0" w:color="auto"/>
                <w:bottom w:val="none" w:sz="0" w:space="0" w:color="auto"/>
                <w:right w:val="none" w:sz="0" w:space="0" w:color="auto"/>
              </w:divBdr>
            </w:div>
          </w:divsChild>
        </w:div>
        <w:div w:id="1652296603">
          <w:marLeft w:val="0"/>
          <w:marRight w:val="0"/>
          <w:marTop w:val="0"/>
          <w:marBottom w:val="0"/>
          <w:divBdr>
            <w:top w:val="none" w:sz="0" w:space="0" w:color="auto"/>
            <w:left w:val="none" w:sz="0" w:space="0" w:color="auto"/>
            <w:bottom w:val="none" w:sz="0" w:space="0" w:color="auto"/>
            <w:right w:val="none" w:sz="0" w:space="0" w:color="auto"/>
          </w:divBdr>
          <w:divsChild>
            <w:div w:id="10820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92074">
      <w:bodyDiv w:val="1"/>
      <w:marLeft w:val="0"/>
      <w:marRight w:val="0"/>
      <w:marTop w:val="0"/>
      <w:marBottom w:val="0"/>
      <w:divBdr>
        <w:top w:val="none" w:sz="0" w:space="0" w:color="auto"/>
        <w:left w:val="none" w:sz="0" w:space="0" w:color="auto"/>
        <w:bottom w:val="none" w:sz="0" w:space="0" w:color="auto"/>
        <w:right w:val="none" w:sz="0" w:space="0" w:color="auto"/>
      </w:divBdr>
      <w:divsChild>
        <w:div w:id="2100328952">
          <w:marLeft w:val="0"/>
          <w:marRight w:val="0"/>
          <w:marTop w:val="0"/>
          <w:marBottom w:val="0"/>
          <w:divBdr>
            <w:top w:val="none" w:sz="0" w:space="0" w:color="auto"/>
            <w:left w:val="none" w:sz="0" w:space="0" w:color="auto"/>
            <w:bottom w:val="none" w:sz="0" w:space="0" w:color="auto"/>
            <w:right w:val="none" w:sz="0" w:space="0" w:color="auto"/>
          </w:divBdr>
          <w:divsChild>
            <w:div w:id="548079161">
              <w:marLeft w:val="0"/>
              <w:marRight w:val="0"/>
              <w:marTop w:val="0"/>
              <w:marBottom w:val="0"/>
              <w:divBdr>
                <w:top w:val="none" w:sz="0" w:space="0" w:color="auto"/>
                <w:left w:val="none" w:sz="0" w:space="0" w:color="auto"/>
                <w:bottom w:val="none" w:sz="0" w:space="0" w:color="auto"/>
                <w:right w:val="none" w:sz="0" w:space="0" w:color="auto"/>
              </w:divBdr>
            </w:div>
            <w:div w:id="225343623">
              <w:marLeft w:val="0"/>
              <w:marRight w:val="0"/>
              <w:marTop w:val="0"/>
              <w:marBottom w:val="0"/>
              <w:divBdr>
                <w:top w:val="none" w:sz="0" w:space="0" w:color="auto"/>
                <w:left w:val="none" w:sz="0" w:space="0" w:color="auto"/>
                <w:bottom w:val="none" w:sz="0" w:space="0" w:color="auto"/>
                <w:right w:val="none" w:sz="0" w:space="0" w:color="auto"/>
              </w:divBdr>
              <w:divsChild>
                <w:div w:id="1557202039">
                  <w:marLeft w:val="0"/>
                  <w:marRight w:val="0"/>
                  <w:marTop w:val="0"/>
                  <w:marBottom w:val="0"/>
                  <w:divBdr>
                    <w:top w:val="none" w:sz="0" w:space="0" w:color="auto"/>
                    <w:left w:val="none" w:sz="0" w:space="0" w:color="auto"/>
                    <w:bottom w:val="none" w:sz="0" w:space="0" w:color="auto"/>
                    <w:right w:val="none" w:sz="0" w:space="0" w:color="auto"/>
                  </w:divBdr>
                  <w:divsChild>
                    <w:div w:id="1234193516">
                      <w:marLeft w:val="0"/>
                      <w:marRight w:val="0"/>
                      <w:marTop w:val="0"/>
                      <w:marBottom w:val="0"/>
                      <w:divBdr>
                        <w:top w:val="none" w:sz="0" w:space="0" w:color="auto"/>
                        <w:left w:val="none" w:sz="0" w:space="0" w:color="auto"/>
                        <w:bottom w:val="none" w:sz="0" w:space="0" w:color="auto"/>
                        <w:right w:val="none" w:sz="0" w:space="0" w:color="auto"/>
                      </w:divBdr>
                    </w:div>
                  </w:divsChild>
                </w:div>
                <w:div w:id="1966959127">
                  <w:marLeft w:val="0"/>
                  <w:marRight w:val="0"/>
                  <w:marTop w:val="0"/>
                  <w:marBottom w:val="0"/>
                  <w:divBdr>
                    <w:top w:val="none" w:sz="0" w:space="0" w:color="auto"/>
                    <w:left w:val="none" w:sz="0" w:space="0" w:color="auto"/>
                    <w:bottom w:val="none" w:sz="0" w:space="0" w:color="auto"/>
                    <w:right w:val="none" w:sz="0" w:space="0" w:color="auto"/>
                  </w:divBdr>
                  <w:divsChild>
                    <w:div w:id="14210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639347">
      <w:bodyDiv w:val="1"/>
      <w:marLeft w:val="0"/>
      <w:marRight w:val="0"/>
      <w:marTop w:val="0"/>
      <w:marBottom w:val="0"/>
      <w:divBdr>
        <w:top w:val="none" w:sz="0" w:space="0" w:color="auto"/>
        <w:left w:val="none" w:sz="0" w:space="0" w:color="auto"/>
        <w:bottom w:val="none" w:sz="0" w:space="0" w:color="auto"/>
        <w:right w:val="none" w:sz="0" w:space="0" w:color="auto"/>
      </w:divBdr>
      <w:divsChild>
        <w:div w:id="23288390">
          <w:marLeft w:val="0"/>
          <w:marRight w:val="0"/>
          <w:marTop w:val="0"/>
          <w:marBottom w:val="0"/>
          <w:divBdr>
            <w:top w:val="none" w:sz="0" w:space="0" w:color="auto"/>
            <w:left w:val="none" w:sz="0" w:space="0" w:color="auto"/>
            <w:bottom w:val="none" w:sz="0" w:space="0" w:color="auto"/>
            <w:right w:val="none" w:sz="0" w:space="0" w:color="auto"/>
          </w:divBdr>
          <w:divsChild>
            <w:div w:id="604117009">
              <w:marLeft w:val="0"/>
              <w:marRight w:val="0"/>
              <w:marTop w:val="0"/>
              <w:marBottom w:val="0"/>
              <w:divBdr>
                <w:top w:val="none" w:sz="0" w:space="0" w:color="auto"/>
                <w:left w:val="none" w:sz="0" w:space="0" w:color="auto"/>
                <w:bottom w:val="none" w:sz="0" w:space="0" w:color="auto"/>
                <w:right w:val="none" w:sz="0" w:space="0" w:color="auto"/>
              </w:divBdr>
            </w:div>
            <w:div w:id="1954245736">
              <w:marLeft w:val="0"/>
              <w:marRight w:val="0"/>
              <w:marTop w:val="0"/>
              <w:marBottom w:val="0"/>
              <w:divBdr>
                <w:top w:val="none" w:sz="0" w:space="0" w:color="auto"/>
                <w:left w:val="none" w:sz="0" w:space="0" w:color="auto"/>
                <w:bottom w:val="none" w:sz="0" w:space="0" w:color="auto"/>
                <w:right w:val="none" w:sz="0" w:space="0" w:color="auto"/>
              </w:divBdr>
              <w:divsChild>
                <w:div w:id="338779572">
                  <w:marLeft w:val="0"/>
                  <w:marRight w:val="0"/>
                  <w:marTop w:val="0"/>
                  <w:marBottom w:val="0"/>
                  <w:divBdr>
                    <w:top w:val="none" w:sz="0" w:space="0" w:color="auto"/>
                    <w:left w:val="none" w:sz="0" w:space="0" w:color="auto"/>
                    <w:bottom w:val="none" w:sz="0" w:space="0" w:color="auto"/>
                    <w:right w:val="none" w:sz="0" w:space="0" w:color="auto"/>
                  </w:divBdr>
                  <w:divsChild>
                    <w:div w:id="1101216212">
                      <w:marLeft w:val="0"/>
                      <w:marRight w:val="0"/>
                      <w:marTop w:val="0"/>
                      <w:marBottom w:val="0"/>
                      <w:divBdr>
                        <w:top w:val="none" w:sz="0" w:space="0" w:color="auto"/>
                        <w:left w:val="none" w:sz="0" w:space="0" w:color="auto"/>
                        <w:bottom w:val="none" w:sz="0" w:space="0" w:color="auto"/>
                        <w:right w:val="none" w:sz="0" w:space="0" w:color="auto"/>
                      </w:divBdr>
                    </w:div>
                  </w:divsChild>
                </w:div>
                <w:div w:id="1107000782">
                  <w:marLeft w:val="0"/>
                  <w:marRight w:val="0"/>
                  <w:marTop w:val="0"/>
                  <w:marBottom w:val="0"/>
                  <w:divBdr>
                    <w:top w:val="none" w:sz="0" w:space="0" w:color="auto"/>
                    <w:left w:val="none" w:sz="0" w:space="0" w:color="auto"/>
                    <w:bottom w:val="none" w:sz="0" w:space="0" w:color="auto"/>
                    <w:right w:val="none" w:sz="0" w:space="0" w:color="auto"/>
                  </w:divBdr>
                  <w:divsChild>
                    <w:div w:id="16402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11017">
      <w:bodyDiv w:val="1"/>
      <w:marLeft w:val="0"/>
      <w:marRight w:val="0"/>
      <w:marTop w:val="0"/>
      <w:marBottom w:val="0"/>
      <w:divBdr>
        <w:top w:val="none" w:sz="0" w:space="0" w:color="auto"/>
        <w:left w:val="none" w:sz="0" w:space="0" w:color="auto"/>
        <w:bottom w:val="none" w:sz="0" w:space="0" w:color="auto"/>
        <w:right w:val="none" w:sz="0" w:space="0" w:color="auto"/>
      </w:divBdr>
      <w:divsChild>
        <w:div w:id="1628854176">
          <w:marLeft w:val="0"/>
          <w:marRight w:val="0"/>
          <w:marTop w:val="0"/>
          <w:marBottom w:val="0"/>
          <w:divBdr>
            <w:top w:val="none" w:sz="0" w:space="0" w:color="auto"/>
            <w:left w:val="none" w:sz="0" w:space="0" w:color="auto"/>
            <w:bottom w:val="none" w:sz="0" w:space="0" w:color="auto"/>
            <w:right w:val="none" w:sz="0" w:space="0" w:color="auto"/>
          </w:divBdr>
          <w:divsChild>
            <w:div w:id="5210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6478">
      <w:bodyDiv w:val="1"/>
      <w:marLeft w:val="0"/>
      <w:marRight w:val="0"/>
      <w:marTop w:val="0"/>
      <w:marBottom w:val="0"/>
      <w:divBdr>
        <w:top w:val="none" w:sz="0" w:space="0" w:color="auto"/>
        <w:left w:val="none" w:sz="0" w:space="0" w:color="auto"/>
        <w:bottom w:val="none" w:sz="0" w:space="0" w:color="auto"/>
        <w:right w:val="none" w:sz="0" w:space="0" w:color="auto"/>
      </w:divBdr>
      <w:divsChild>
        <w:div w:id="566694553">
          <w:marLeft w:val="0"/>
          <w:marRight w:val="0"/>
          <w:marTop w:val="60"/>
          <w:marBottom w:val="60"/>
          <w:divBdr>
            <w:top w:val="none" w:sz="0" w:space="0" w:color="auto"/>
            <w:left w:val="none" w:sz="0" w:space="0" w:color="auto"/>
            <w:bottom w:val="none" w:sz="0" w:space="0" w:color="auto"/>
            <w:right w:val="none" w:sz="0" w:space="0" w:color="auto"/>
          </w:divBdr>
        </w:div>
        <w:div w:id="2124306080">
          <w:marLeft w:val="0"/>
          <w:marRight w:val="0"/>
          <w:marTop w:val="60"/>
          <w:marBottom w:val="60"/>
          <w:divBdr>
            <w:top w:val="none" w:sz="0" w:space="0" w:color="auto"/>
            <w:left w:val="none" w:sz="0" w:space="0" w:color="auto"/>
            <w:bottom w:val="none" w:sz="0" w:space="0" w:color="auto"/>
            <w:right w:val="none" w:sz="0" w:space="0" w:color="auto"/>
          </w:divBdr>
        </w:div>
      </w:divsChild>
    </w:div>
    <w:div w:id="1364672586">
      <w:bodyDiv w:val="1"/>
      <w:marLeft w:val="0"/>
      <w:marRight w:val="0"/>
      <w:marTop w:val="0"/>
      <w:marBottom w:val="0"/>
      <w:divBdr>
        <w:top w:val="none" w:sz="0" w:space="0" w:color="auto"/>
        <w:left w:val="none" w:sz="0" w:space="0" w:color="auto"/>
        <w:bottom w:val="none" w:sz="0" w:space="0" w:color="auto"/>
        <w:right w:val="none" w:sz="0" w:space="0" w:color="auto"/>
      </w:divBdr>
      <w:divsChild>
        <w:div w:id="214001630">
          <w:marLeft w:val="0"/>
          <w:marRight w:val="0"/>
          <w:marTop w:val="0"/>
          <w:marBottom w:val="0"/>
          <w:divBdr>
            <w:top w:val="none" w:sz="0" w:space="0" w:color="auto"/>
            <w:left w:val="none" w:sz="0" w:space="0" w:color="auto"/>
            <w:bottom w:val="none" w:sz="0" w:space="0" w:color="auto"/>
            <w:right w:val="none" w:sz="0" w:space="0" w:color="auto"/>
          </w:divBdr>
          <w:divsChild>
            <w:div w:id="285502159">
              <w:marLeft w:val="0"/>
              <w:marRight w:val="0"/>
              <w:marTop w:val="0"/>
              <w:marBottom w:val="0"/>
              <w:divBdr>
                <w:top w:val="none" w:sz="0" w:space="0" w:color="auto"/>
                <w:left w:val="none" w:sz="0" w:space="0" w:color="auto"/>
                <w:bottom w:val="none" w:sz="0" w:space="0" w:color="auto"/>
                <w:right w:val="none" w:sz="0" w:space="0" w:color="auto"/>
              </w:divBdr>
            </w:div>
            <w:div w:id="840854602">
              <w:marLeft w:val="0"/>
              <w:marRight w:val="0"/>
              <w:marTop w:val="0"/>
              <w:marBottom w:val="0"/>
              <w:divBdr>
                <w:top w:val="none" w:sz="0" w:space="0" w:color="auto"/>
                <w:left w:val="none" w:sz="0" w:space="0" w:color="auto"/>
                <w:bottom w:val="none" w:sz="0" w:space="0" w:color="auto"/>
                <w:right w:val="none" w:sz="0" w:space="0" w:color="auto"/>
              </w:divBdr>
              <w:divsChild>
                <w:div w:id="1021972272">
                  <w:marLeft w:val="0"/>
                  <w:marRight w:val="0"/>
                  <w:marTop w:val="0"/>
                  <w:marBottom w:val="0"/>
                  <w:divBdr>
                    <w:top w:val="none" w:sz="0" w:space="0" w:color="auto"/>
                    <w:left w:val="none" w:sz="0" w:space="0" w:color="auto"/>
                    <w:bottom w:val="none" w:sz="0" w:space="0" w:color="auto"/>
                    <w:right w:val="none" w:sz="0" w:space="0" w:color="auto"/>
                  </w:divBdr>
                  <w:divsChild>
                    <w:div w:id="819805410">
                      <w:marLeft w:val="0"/>
                      <w:marRight w:val="0"/>
                      <w:marTop w:val="0"/>
                      <w:marBottom w:val="0"/>
                      <w:divBdr>
                        <w:top w:val="none" w:sz="0" w:space="0" w:color="auto"/>
                        <w:left w:val="none" w:sz="0" w:space="0" w:color="auto"/>
                        <w:bottom w:val="none" w:sz="0" w:space="0" w:color="auto"/>
                        <w:right w:val="none" w:sz="0" w:space="0" w:color="auto"/>
                      </w:divBdr>
                    </w:div>
                  </w:divsChild>
                </w:div>
                <w:div w:id="994919967">
                  <w:marLeft w:val="0"/>
                  <w:marRight w:val="0"/>
                  <w:marTop w:val="0"/>
                  <w:marBottom w:val="0"/>
                  <w:divBdr>
                    <w:top w:val="none" w:sz="0" w:space="0" w:color="auto"/>
                    <w:left w:val="none" w:sz="0" w:space="0" w:color="auto"/>
                    <w:bottom w:val="none" w:sz="0" w:space="0" w:color="auto"/>
                    <w:right w:val="none" w:sz="0" w:space="0" w:color="auto"/>
                  </w:divBdr>
                  <w:divsChild>
                    <w:div w:id="9502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26660">
      <w:bodyDiv w:val="1"/>
      <w:marLeft w:val="0"/>
      <w:marRight w:val="0"/>
      <w:marTop w:val="0"/>
      <w:marBottom w:val="0"/>
      <w:divBdr>
        <w:top w:val="none" w:sz="0" w:space="0" w:color="auto"/>
        <w:left w:val="none" w:sz="0" w:space="0" w:color="auto"/>
        <w:bottom w:val="none" w:sz="0" w:space="0" w:color="auto"/>
        <w:right w:val="none" w:sz="0" w:space="0" w:color="auto"/>
      </w:divBdr>
      <w:divsChild>
        <w:div w:id="1456605820">
          <w:marLeft w:val="0"/>
          <w:marRight w:val="0"/>
          <w:marTop w:val="0"/>
          <w:marBottom w:val="0"/>
          <w:divBdr>
            <w:top w:val="none" w:sz="0" w:space="0" w:color="auto"/>
            <w:left w:val="none" w:sz="0" w:space="0" w:color="auto"/>
            <w:bottom w:val="none" w:sz="0" w:space="0" w:color="auto"/>
            <w:right w:val="none" w:sz="0" w:space="0" w:color="auto"/>
          </w:divBdr>
          <w:divsChild>
            <w:div w:id="1978484658">
              <w:marLeft w:val="0"/>
              <w:marRight w:val="0"/>
              <w:marTop w:val="0"/>
              <w:marBottom w:val="0"/>
              <w:divBdr>
                <w:top w:val="none" w:sz="0" w:space="0" w:color="auto"/>
                <w:left w:val="none" w:sz="0" w:space="0" w:color="auto"/>
                <w:bottom w:val="none" w:sz="0" w:space="0" w:color="auto"/>
                <w:right w:val="none" w:sz="0" w:space="0" w:color="auto"/>
              </w:divBdr>
            </w:div>
            <w:div w:id="65081381">
              <w:marLeft w:val="0"/>
              <w:marRight w:val="0"/>
              <w:marTop w:val="0"/>
              <w:marBottom w:val="0"/>
              <w:divBdr>
                <w:top w:val="none" w:sz="0" w:space="0" w:color="auto"/>
                <w:left w:val="none" w:sz="0" w:space="0" w:color="auto"/>
                <w:bottom w:val="none" w:sz="0" w:space="0" w:color="auto"/>
                <w:right w:val="none" w:sz="0" w:space="0" w:color="auto"/>
              </w:divBdr>
              <w:divsChild>
                <w:div w:id="1094278247">
                  <w:marLeft w:val="0"/>
                  <w:marRight w:val="0"/>
                  <w:marTop w:val="0"/>
                  <w:marBottom w:val="0"/>
                  <w:divBdr>
                    <w:top w:val="none" w:sz="0" w:space="0" w:color="auto"/>
                    <w:left w:val="none" w:sz="0" w:space="0" w:color="auto"/>
                    <w:bottom w:val="none" w:sz="0" w:space="0" w:color="auto"/>
                    <w:right w:val="none" w:sz="0" w:space="0" w:color="auto"/>
                  </w:divBdr>
                  <w:divsChild>
                    <w:div w:id="631135337">
                      <w:marLeft w:val="0"/>
                      <w:marRight w:val="0"/>
                      <w:marTop w:val="0"/>
                      <w:marBottom w:val="0"/>
                      <w:divBdr>
                        <w:top w:val="none" w:sz="0" w:space="0" w:color="auto"/>
                        <w:left w:val="none" w:sz="0" w:space="0" w:color="auto"/>
                        <w:bottom w:val="none" w:sz="0" w:space="0" w:color="auto"/>
                        <w:right w:val="none" w:sz="0" w:space="0" w:color="auto"/>
                      </w:divBdr>
                    </w:div>
                  </w:divsChild>
                </w:div>
                <w:div w:id="2103869075">
                  <w:marLeft w:val="0"/>
                  <w:marRight w:val="0"/>
                  <w:marTop w:val="0"/>
                  <w:marBottom w:val="0"/>
                  <w:divBdr>
                    <w:top w:val="none" w:sz="0" w:space="0" w:color="auto"/>
                    <w:left w:val="none" w:sz="0" w:space="0" w:color="auto"/>
                    <w:bottom w:val="none" w:sz="0" w:space="0" w:color="auto"/>
                    <w:right w:val="none" w:sz="0" w:space="0" w:color="auto"/>
                  </w:divBdr>
                  <w:divsChild>
                    <w:div w:id="18824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303820">
      <w:bodyDiv w:val="1"/>
      <w:marLeft w:val="0"/>
      <w:marRight w:val="0"/>
      <w:marTop w:val="0"/>
      <w:marBottom w:val="0"/>
      <w:divBdr>
        <w:top w:val="none" w:sz="0" w:space="0" w:color="auto"/>
        <w:left w:val="none" w:sz="0" w:space="0" w:color="auto"/>
        <w:bottom w:val="none" w:sz="0" w:space="0" w:color="auto"/>
        <w:right w:val="none" w:sz="0" w:space="0" w:color="auto"/>
      </w:divBdr>
      <w:divsChild>
        <w:div w:id="813453147">
          <w:marLeft w:val="0"/>
          <w:marRight w:val="0"/>
          <w:marTop w:val="0"/>
          <w:marBottom w:val="0"/>
          <w:divBdr>
            <w:top w:val="none" w:sz="0" w:space="0" w:color="auto"/>
            <w:left w:val="none" w:sz="0" w:space="0" w:color="auto"/>
            <w:bottom w:val="none" w:sz="0" w:space="0" w:color="auto"/>
            <w:right w:val="none" w:sz="0" w:space="0" w:color="auto"/>
          </w:divBdr>
          <w:divsChild>
            <w:div w:id="2101021768">
              <w:marLeft w:val="0"/>
              <w:marRight w:val="0"/>
              <w:marTop w:val="0"/>
              <w:marBottom w:val="0"/>
              <w:divBdr>
                <w:top w:val="none" w:sz="0" w:space="0" w:color="auto"/>
                <w:left w:val="none" w:sz="0" w:space="0" w:color="auto"/>
                <w:bottom w:val="none" w:sz="0" w:space="0" w:color="auto"/>
                <w:right w:val="none" w:sz="0" w:space="0" w:color="auto"/>
              </w:divBdr>
            </w:div>
          </w:divsChild>
        </w:div>
        <w:div w:id="1660618284">
          <w:marLeft w:val="0"/>
          <w:marRight w:val="0"/>
          <w:marTop w:val="0"/>
          <w:marBottom w:val="0"/>
          <w:divBdr>
            <w:top w:val="none" w:sz="0" w:space="0" w:color="auto"/>
            <w:left w:val="none" w:sz="0" w:space="0" w:color="auto"/>
            <w:bottom w:val="none" w:sz="0" w:space="0" w:color="auto"/>
            <w:right w:val="none" w:sz="0" w:space="0" w:color="auto"/>
          </w:divBdr>
          <w:divsChild>
            <w:div w:id="18799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3059">
      <w:bodyDiv w:val="1"/>
      <w:marLeft w:val="0"/>
      <w:marRight w:val="0"/>
      <w:marTop w:val="0"/>
      <w:marBottom w:val="0"/>
      <w:divBdr>
        <w:top w:val="none" w:sz="0" w:space="0" w:color="auto"/>
        <w:left w:val="none" w:sz="0" w:space="0" w:color="auto"/>
        <w:bottom w:val="none" w:sz="0" w:space="0" w:color="auto"/>
        <w:right w:val="none" w:sz="0" w:space="0" w:color="auto"/>
      </w:divBdr>
      <w:divsChild>
        <w:div w:id="1654599715">
          <w:marLeft w:val="0"/>
          <w:marRight w:val="0"/>
          <w:marTop w:val="0"/>
          <w:marBottom w:val="0"/>
          <w:divBdr>
            <w:top w:val="none" w:sz="0" w:space="0" w:color="auto"/>
            <w:left w:val="none" w:sz="0" w:space="0" w:color="auto"/>
            <w:bottom w:val="none" w:sz="0" w:space="0" w:color="auto"/>
            <w:right w:val="none" w:sz="0" w:space="0" w:color="auto"/>
          </w:divBdr>
          <w:divsChild>
            <w:div w:id="637535237">
              <w:marLeft w:val="0"/>
              <w:marRight w:val="0"/>
              <w:marTop w:val="0"/>
              <w:marBottom w:val="0"/>
              <w:divBdr>
                <w:top w:val="none" w:sz="0" w:space="0" w:color="auto"/>
                <w:left w:val="none" w:sz="0" w:space="0" w:color="auto"/>
                <w:bottom w:val="none" w:sz="0" w:space="0" w:color="auto"/>
                <w:right w:val="none" w:sz="0" w:space="0" w:color="auto"/>
              </w:divBdr>
            </w:div>
            <w:div w:id="1689940686">
              <w:marLeft w:val="0"/>
              <w:marRight w:val="0"/>
              <w:marTop w:val="0"/>
              <w:marBottom w:val="0"/>
              <w:divBdr>
                <w:top w:val="none" w:sz="0" w:space="0" w:color="auto"/>
                <w:left w:val="none" w:sz="0" w:space="0" w:color="auto"/>
                <w:bottom w:val="none" w:sz="0" w:space="0" w:color="auto"/>
                <w:right w:val="none" w:sz="0" w:space="0" w:color="auto"/>
              </w:divBdr>
              <w:divsChild>
                <w:div w:id="1438450993">
                  <w:marLeft w:val="0"/>
                  <w:marRight w:val="0"/>
                  <w:marTop w:val="0"/>
                  <w:marBottom w:val="0"/>
                  <w:divBdr>
                    <w:top w:val="none" w:sz="0" w:space="0" w:color="auto"/>
                    <w:left w:val="none" w:sz="0" w:space="0" w:color="auto"/>
                    <w:bottom w:val="none" w:sz="0" w:space="0" w:color="auto"/>
                    <w:right w:val="none" w:sz="0" w:space="0" w:color="auto"/>
                  </w:divBdr>
                  <w:divsChild>
                    <w:div w:id="1069377926">
                      <w:marLeft w:val="0"/>
                      <w:marRight w:val="0"/>
                      <w:marTop w:val="0"/>
                      <w:marBottom w:val="0"/>
                      <w:divBdr>
                        <w:top w:val="none" w:sz="0" w:space="0" w:color="auto"/>
                        <w:left w:val="none" w:sz="0" w:space="0" w:color="auto"/>
                        <w:bottom w:val="none" w:sz="0" w:space="0" w:color="auto"/>
                        <w:right w:val="none" w:sz="0" w:space="0" w:color="auto"/>
                      </w:divBdr>
                    </w:div>
                  </w:divsChild>
                </w:div>
                <w:div w:id="952983231">
                  <w:marLeft w:val="0"/>
                  <w:marRight w:val="0"/>
                  <w:marTop w:val="0"/>
                  <w:marBottom w:val="0"/>
                  <w:divBdr>
                    <w:top w:val="none" w:sz="0" w:space="0" w:color="auto"/>
                    <w:left w:val="none" w:sz="0" w:space="0" w:color="auto"/>
                    <w:bottom w:val="none" w:sz="0" w:space="0" w:color="auto"/>
                    <w:right w:val="none" w:sz="0" w:space="0" w:color="auto"/>
                  </w:divBdr>
                  <w:divsChild>
                    <w:div w:id="7232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3114">
          <w:marLeft w:val="0"/>
          <w:marRight w:val="0"/>
          <w:marTop w:val="0"/>
          <w:marBottom w:val="0"/>
          <w:divBdr>
            <w:top w:val="none" w:sz="0" w:space="0" w:color="auto"/>
            <w:left w:val="none" w:sz="0" w:space="0" w:color="auto"/>
            <w:bottom w:val="none" w:sz="0" w:space="0" w:color="auto"/>
            <w:right w:val="none" w:sz="0" w:space="0" w:color="auto"/>
          </w:divBdr>
          <w:divsChild>
            <w:div w:id="11996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4840">
      <w:bodyDiv w:val="1"/>
      <w:marLeft w:val="0"/>
      <w:marRight w:val="0"/>
      <w:marTop w:val="0"/>
      <w:marBottom w:val="0"/>
      <w:divBdr>
        <w:top w:val="none" w:sz="0" w:space="0" w:color="auto"/>
        <w:left w:val="none" w:sz="0" w:space="0" w:color="auto"/>
        <w:bottom w:val="none" w:sz="0" w:space="0" w:color="auto"/>
        <w:right w:val="none" w:sz="0" w:space="0" w:color="auto"/>
      </w:divBdr>
      <w:divsChild>
        <w:div w:id="479539855">
          <w:marLeft w:val="0"/>
          <w:marRight w:val="0"/>
          <w:marTop w:val="0"/>
          <w:marBottom w:val="0"/>
          <w:divBdr>
            <w:top w:val="none" w:sz="0" w:space="0" w:color="auto"/>
            <w:left w:val="none" w:sz="0" w:space="0" w:color="auto"/>
            <w:bottom w:val="none" w:sz="0" w:space="0" w:color="auto"/>
            <w:right w:val="none" w:sz="0" w:space="0" w:color="auto"/>
          </w:divBdr>
        </w:div>
        <w:div w:id="1816755200">
          <w:marLeft w:val="0"/>
          <w:marRight w:val="0"/>
          <w:marTop w:val="0"/>
          <w:marBottom w:val="0"/>
          <w:divBdr>
            <w:top w:val="none" w:sz="0" w:space="0" w:color="auto"/>
            <w:left w:val="none" w:sz="0" w:space="0" w:color="auto"/>
            <w:bottom w:val="none" w:sz="0" w:space="0" w:color="auto"/>
            <w:right w:val="none" w:sz="0" w:space="0" w:color="auto"/>
          </w:divBdr>
        </w:div>
      </w:divsChild>
    </w:div>
    <w:div w:id="1518159572">
      <w:bodyDiv w:val="1"/>
      <w:marLeft w:val="0"/>
      <w:marRight w:val="0"/>
      <w:marTop w:val="0"/>
      <w:marBottom w:val="0"/>
      <w:divBdr>
        <w:top w:val="none" w:sz="0" w:space="0" w:color="auto"/>
        <w:left w:val="none" w:sz="0" w:space="0" w:color="auto"/>
        <w:bottom w:val="none" w:sz="0" w:space="0" w:color="auto"/>
        <w:right w:val="none" w:sz="0" w:space="0" w:color="auto"/>
      </w:divBdr>
      <w:divsChild>
        <w:div w:id="1757898643">
          <w:marLeft w:val="0"/>
          <w:marRight w:val="0"/>
          <w:marTop w:val="0"/>
          <w:marBottom w:val="0"/>
          <w:divBdr>
            <w:top w:val="none" w:sz="0" w:space="0" w:color="auto"/>
            <w:left w:val="none" w:sz="0" w:space="0" w:color="auto"/>
            <w:bottom w:val="none" w:sz="0" w:space="0" w:color="auto"/>
            <w:right w:val="none" w:sz="0" w:space="0" w:color="auto"/>
          </w:divBdr>
          <w:divsChild>
            <w:div w:id="1234240357">
              <w:marLeft w:val="0"/>
              <w:marRight w:val="0"/>
              <w:marTop w:val="0"/>
              <w:marBottom w:val="0"/>
              <w:divBdr>
                <w:top w:val="none" w:sz="0" w:space="0" w:color="auto"/>
                <w:left w:val="none" w:sz="0" w:space="0" w:color="auto"/>
                <w:bottom w:val="none" w:sz="0" w:space="0" w:color="auto"/>
                <w:right w:val="none" w:sz="0" w:space="0" w:color="auto"/>
              </w:divBdr>
            </w:div>
            <w:div w:id="707534953">
              <w:marLeft w:val="0"/>
              <w:marRight w:val="0"/>
              <w:marTop w:val="0"/>
              <w:marBottom w:val="0"/>
              <w:divBdr>
                <w:top w:val="none" w:sz="0" w:space="0" w:color="auto"/>
                <w:left w:val="none" w:sz="0" w:space="0" w:color="auto"/>
                <w:bottom w:val="none" w:sz="0" w:space="0" w:color="auto"/>
                <w:right w:val="none" w:sz="0" w:space="0" w:color="auto"/>
              </w:divBdr>
              <w:divsChild>
                <w:div w:id="860317104">
                  <w:marLeft w:val="0"/>
                  <w:marRight w:val="0"/>
                  <w:marTop w:val="0"/>
                  <w:marBottom w:val="0"/>
                  <w:divBdr>
                    <w:top w:val="none" w:sz="0" w:space="0" w:color="auto"/>
                    <w:left w:val="none" w:sz="0" w:space="0" w:color="auto"/>
                    <w:bottom w:val="none" w:sz="0" w:space="0" w:color="auto"/>
                    <w:right w:val="none" w:sz="0" w:space="0" w:color="auto"/>
                  </w:divBdr>
                  <w:divsChild>
                    <w:div w:id="12963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3726">
          <w:marLeft w:val="0"/>
          <w:marRight w:val="0"/>
          <w:marTop w:val="0"/>
          <w:marBottom w:val="0"/>
          <w:divBdr>
            <w:top w:val="none" w:sz="0" w:space="0" w:color="auto"/>
            <w:left w:val="none" w:sz="0" w:space="0" w:color="auto"/>
            <w:bottom w:val="none" w:sz="0" w:space="0" w:color="auto"/>
            <w:right w:val="none" w:sz="0" w:space="0" w:color="auto"/>
          </w:divBdr>
          <w:divsChild>
            <w:div w:id="3071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303">
      <w:bodyDiv w:val="1"/>
      <w:marLeft w:val="0"/>
      <w:marRight w:val="0"/>
      <w:marTop w:val="0"/>
      <w:marBottom w:val="0"/>
      <w:divBdr>
        <w:top w:val="none" w:sz="0" w:space="0" w:color="auto"/>
        <w:left w:val="none" w:sz="0" w:space="0" w:color="auto"/>
        <w:bottom w:val="none" w:sz="0" w:space="0" w:color="auto"/>
        <w:right w:val="none" w:sz="0" w:space="0" w:color="auto"/>
      </w:divBdr>
      <w:divsChild>
        <w:div w:id="1304625918">
          <w:marLeft w:val="0"/>
          <w:marRight w:val="0"/>
          <w:marTop w:val="60"/>
          <w:marBottom w:val="60"/>
          <w:divBdr>
            <w:top w:val="none" w:sz="0" w:space="0" w:color="auto"/>
            <w:left w:val="none" w:sz="0" w:space="0" w:color="auto"/>
            <w:bottom w:val="none" w:sz="0" w:space="0" w:color="auto"/>
            <w:right w:val="none" w:sz="0" w:space="0" w:color="auto"/>
          </w:divBdr>
        </w:div>
        <w:div w:id="1502043955">
          <w:marLeft w:val="0"/>
          <w:marRight w:val="0"/>
          <w:marTop w:val="60"/>
          <w:marBottom w:val="60"/>
          <w:divBdr>
            <w:top w:val="none" w:sz="0" w:space="0" w:color="auto"/>
            <w:left w:val="none" w:sz="0" w:space="0" w:color="auto"/>
            <w:bottom w:val="none" w:sz="0" w:space="0" w:color="auto"/>
            <w:right w:val="none" w:sz="0" w:space="0" w:color="auto"/>
          </w:divBdr>
        </w:div>
      </w:divsChild>
    </w:div>
    <w:div w:id="1614703172">
      <w:bodyDiv w:val="1"/>
      <w:marLeft w:val="0"/>
      <w:marRight w:val="0"/>
      <w:marTop w:val="0"/>
      <w:marBottom w:val="0"/>
      <w:divBdr>
        <w:top w:val="none" w:sz="0" w:space="0" w:color="auto"/>
        <w:left w:val="none" w:sz="0" w:space="0" w:color="auto"/>
        <w:bottom w:val="none" w:sz="0" w:space="0" w:color="auto"/>
        <w:right w:val="none" w:sz="0" w:space="0" w:color="auto"/>
      </w:divBdr>
      <w:divsChild>
        <w:div w:id="1874684791">
          <w:marLeft w:val="0"/>
          <w:marRight w:val="0"/>
          <w:marTop w:val="0"/>
          <w:marBottom w:val="0"/>
          <w:divBdr>
            <w:top w:val="none" w:sz="0" w:space="0" w:color="auto"/>
            <w:left w:val="none" w:sz="0" w:space="0" w:color="auto"/>
            <w:bottom w:val="none" w:sz="0" w:space="0" w:color="auto"/>
            <w:right w:val="none" w:sz="0" w:space="0" w:color="auto"/>
          </w:divBdr>
          <w:divsChild>
            <w:div w:id="20016326">
              <w:marLeft w:val="0"/>
              <w:marRight w:val="0"/>
              <w:marTop w:val="0"/>
              <w:marBottom w:val="0"/>
              <w:divBdr>
                <w:top w:val="none" w:sz="0" w:space="0" w:color="auto"/>
                <w:left w:val="none" w:sz="0" w:space="0" w:color="auto"/>
                <w:bottom w:val="none" w:sz="0" w:space="0" w:color="auto"/>
                <w:right w:val="none" w:sz="0" w:space="0" w:color="auto"/>
              </w:divBdr>
            </w:div>
            <w:div w:id="1859997938">
              <w:marLeft w:val="0"/>
              <w:marRight w:val="0"/>
              <w:marTop w:val="0"/>
              <w:marBottom w:val="0"/>
              <w:divBdr>
                <w:top w:val="none" w:sz="0" w:space="0" w:color="auto"/>
                <w:left w:val="none" w:sz="0" w:space="0" w:color="auto"/>
                <w:bottom w:val="none" w:sz="0" w:space="0" w:color="auto"/>
                <w:right w:val="none" w:sz="0" w:space="0" w:color="auto"/>
              </w:divBdr>
              <w:divsChild>
                <w:div w:id="1733886405">
                  <w:marLeft w:val="0"/>
                  <w:marRight w:val="0"/>
                  <w:marTop w:val="0"/>
                  <w:marBottom w:val="0"/>
                  <w:divBdr>
                    <w:top w:val="none" w:sz="0" w:space="0" w:color="auto"/>
                    <w:left w:val="none" w:sz="0" w:space="0" w:color="auto"/>
                    <w:bottom w:val="none" w:sz="0" w:space="0" w:color="auto"/>
                    <w:right w:val="none" w:sz="0" w:space="0" w:color="auto"/>
                  </w:divBdr>
                  <w:divsChild>
                    <w:div w:id="271859579">
                      <w:marLeft w:val="0"/>
                      <w:marRight w:val="0"/>
                      <w:marTop w:val="0"/>
                      <w:marBottom w:val="0"/>
                      <w:divBdr>
                        <w:top w:val="none" w:sz="0" w:space="0" w:color="auto"/>
                        <w:left w:val="none" w:sz="0" w:space="0" w:color="auto"/>
                        <w:bottom w:val="none" w:sz="0" w:space="0" w:color="auto"/>
                        <w:right w:val="none" w:sz="0" w:space="0" w:color="auto"/>
                      </w:divBdr>
                    </w:div>
                  </w:divsChild>
                </w:div>
                <w:div w:id="1895267900">
                  <w:marLeft w:val="0"/>
                  <w:marRight w:val="0"/>
                  <w:marTop w:val="0"/>
                  <w:marBottom w:val="0"/>
                  <w:divBdr>
                    <w:top w:val="none" w:sz="0" w:space="0" w:color="auto"/>
                    <w:left w:val="none" w:sz="0" w:space="0" w:color="auto"/>
                    <w:bottom w:val="none" w:sz="0" w:space="0" w:color="auto"/>
                    <w:right w:val="none" w:sz="0" w:space="0" w:color="auto"/>
                  </w:divBdr>
                  <w:divsChild>
                    <w:div w:id="19165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919237">
      <w:bodyDiv w:val="1"/>
      <w:marLeft w:val="0"/>
      <w:marRight w:val="0"/>
      <w:marTop w:val="0"/>
      <w:marBottom w:val="0"/>
      <w:divBdr>
        <w:top w:val="none" w:sz="0" w:space="0" w:color="auto"/>
        <w:left w:val="none" w:sz="0" w:space="0" w:color="auto"/>
        <w:bottom w:val="none" w:sz="0" w:space="0" w:color="auto"/>
        <w:right w:val="none" w:sz="0" w:space="0" w:color="auto"/>
      </w:divBdr>
      <w:divsChild>
        <w:div w:id="579025086">
          <w:marLeft w:val="0"/>
          <w:marRight w:val="0"/>
          <w:marTop w:val="0"/>
          <w:marBottom w:val="0"/>
          <w:divBdr>
            <w:top w:val="none" w:sz="0" w:space="0" w:color="auto"/>
            <w:left w:val="none" w:sz="0" w:space="0" w:color="auto"/>
            <w:bottom w:val="none" w:sz="0" w:space="0" w:color="auto"/>
            <w:right w:val="none" w:sz="0" w:space="0" w:color="auto"/>
          </w:divBdr>
          <w:divsChild>
            <w:div w:id="249584260">
              <w:marLeft w:val="0"/>
              <w:marRight w:val="0"/>
              <w:marTop w:val="0"/>
              <w:marBottom w:val="0"/>
              <w:divBdr>
                <w:top w:val="none" w:sz="0" w:space="0" w:color="auto"/>
                <w:left w:val="none" w:sz="0" w:space="0" w:color="auto"/>
                <w:bottom w:val="none" w:sz="0" w:space="0" w:color="auto"/>
                <w:right w:val="none" w:sz="0" w:space="0" w:color="auto"/>
              </w:divBdr>
            </w:div>
            <w:div w:id="968436720">
              <w:marLeft w:val="0"/>
              <w:marRight w:val="0"/>
              <w:marTop w:val="0"/>
              <w:marBottom w:val="0"/>
              <w:divBdr>
                <w:top w:val="none" w:sz="0" w:space="0" w:color="auto"/>
                <w:left w:val="none" w:sz="0" w:space="0" w:color="auto"/>
                <w:bottom w:val="none" w:sz="0" w:space="0" w:color="auto"/>
                <w:right w:val="none" w:sz="0" w:space="0" w:color="auto"/>
              </w:divBdr>
              <w:divsChild>
                <w:div w:id="527567126">
                  <w:marLeft w:val="0"/>
                  <w:marRight w:val="0"/>
                  <w:marTop w:val="0"/>
                  <w:marBottom w:val="0"/>
                  <w:divBdr>
                    <w:top w:val="none" w:sz="0" w:space="0" w:color="auto"/>
                    <w:left w:val="none" w:sz="0" w:space="0" w:color="auto"/>
                    <w:bottom w:val="none" w:sz="0" w:space="0" w:color="auto"/>
                    <w:right w:val="none" w:sz="0" w:space="0" w:color="auto"/>
                  </w:divBdr>
                  <w:divsChild>
                    <w:div w:id="798719623">
                      <w:marLeft w:val="0"/>
                      <w:marRight w:val="0"/>
                      <w:marTop w:val="0"/>
                      <w:marBottom w:val="0"/>
                      <w:divBdr>
                        <w:top w:val="none" w:sz="0" w:space="0" w:color="auto"/>
                        <w:left w:val="none" w:sz="0" w:space="0" w:color="auto"/>
                        <w:bottom w:val="none" w:sz="0" w:space="0" w:color="auto"/>
                        <w:right w:val="none" w:sz="0" w:space="0" w:color="auto"/>
                      </w:divBdr>
                    </w:div>
                  </w:divsChild>
                </w:div>
                <w:div w:id="828521324">
                  <w:marLeft w:val="0"/>
                  <w:marRight w:val="0"/>
                  <w:marTop w:val="0"/>
                  <w:marBottom w:val="0"/>
                  <w:divBdr>
                    <w:top w:val="none" w:sz="0" w:space="0" w:color="auto"/>
                    <w:left w:val="none" w:sz="0" w:space="0" w:color="auto"/>
                    <w:bottom w:val="none" w:sz="0" w:space="0" w:color="auto"/>
                    <w:right w:val="none" w:sz="0" w:space="0" w:color="auto"/>
                  </w:divBdr>
                  <w:divsChild>
                    <w:div w:id="7301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77782">
      <w:bodyDiv w:val="1"/>
      <w:marLeft w:val="0"/>
      <w:marRight w:val="0"/>
      <w:marTop w:val="0"/>
      <w:marBottom w:val="0"/>
      <w:divBdr>
        <w:top w:val="none" w:sz="0" w:space="0" w:color="auto"/>
        <w:left w:val="none" w:sz="0" w:space="0" w:color="auto"/>
        <w:bottom w:val="none" w:sz="0" w:space="0" w:color="auto"/>
        <w:right w:val="none" w:sz="0" w:space="0" w:color="auto"/>
      </w:divBdr>
      <w:divsChild>
        <w:div w:id="2102411536">
          <w:marLeft w:val="0"/>
          <w:marRight w:val="0"/>
          <w:marTop w:val="0"/>
          <w:marBottom w:val="0"/>
          <w:divBdr>
            <w:top w:val="none" w:sz="0" w:space="0" w:color="auto"/>
            <w:left w:val="none" w:sz="0" w:space="0" w:color="auto"/>
            <w:bottom w:val="none" w:sz="0" w:space="0" w:color="auto"/>
            <w:right w:val="none" w:sz="0" w:space="0" w:color="auto"/>
          </w:divBdr>
          <w:divsChild>
            <w:div w:id="561793361">
              <w:marLeft w:val="0"/>
              <w:marRight w:val="0"/>
              <w:marTop w:val="0"/>
              <w:marBottom w:val="0"/>
              <w:divBdr>
                <w:top w:val="none" w:sz="0" w:space="0" w:color="auto"/>
                <w:left w:val="none" w:sz="0" w:space="0" w:color="auto"/>
                <w:bottom w:val="none" w:sz="0" w:space="0" w:color="auto"/>
                <w:right w:val="none" w:sz="0" w:space="0" w:color="auto"/>
              </w:divBdr>
            </w:div>
            <w:div w:id="2133091498">
              <w:marLeft w:val="0"/>
              <w:marRight w:val="0"/>
              <w:marTop w:val="0"/>
              <w:marBottom w:val="0"/>
              <w:divBdr>
                <w:top w:val="none" w:sz="0" w:space="0" w:color="auto"/>
                <w:left w:val="none" w:sz="0" w:space="0" w:color="auto"/>
                <w:bottom w:val="none" w:sz="0" w:space="0" w:color="auto"/>
                <w:right w:val="none" w:sz="0" w:space="0" w:color="auto"/>
              </w:divBdr>
              <w:divsChild>
                <w:div w:id="1160774831">
                  <w:marLeft w:val="0"/>
                  <w:marRight w:val="0"/>
                  <w:marTop w:val="0"/>
                  <w:marBottom w:val="0"/>
                  <w:divBdr>
                    <w:top w:val="none" w:sz="0" w:space="0" w:color="auto"/>
                    <w:left w:val="none" w:sz="0" w:space="0" w:color="auto"/>
                    <w:bottom w:val="none" w:sz="0" w:space="0" w:color="auto"/>
                    <w:right w:val="none" w:sz="0" w:space="0" w:color="auto"/>
                  </w:divBdr>
                  <w:divsChild>
                    <w:div w:id="1044594394">
                      <w:marLeft w:val="0"/>
                      <w:marRight w:val="0"/>
                      <w:marTop w:val="0"/>
                      <w:marBottom w:val="0"/>
                      <w:divBdr>
                        <w:top w:val="none" w:sz="0" w:space="0" w:color="auto"/>
                        <w:left w:val="none" w:sz="0" w:space="0" w:color="auto"/>
                        <w:bottom w:val="none" w:sz="0" w:space="0" w:color="auto"/>
                        <w:right w:val="none" w:sz="0" w:space="0" w:color="auto"/>
                      </w:divBdr>
                    </w:div>
                  </w:divsChild>
                </w:div>
                <w:div w:id="719984985">
                  <w:marLeft w:val="0"/>
                  <w:marRight w:val="0"/>
                  <w:marTop w:val="0"/>
                  <w:marBottom w:val="0"/>
                  <w:divBdr>
                    <w:top w:val="none" w:sz="0" w:space="0" w:color="auto"/>
                    <w:left w:val="none" w:sz="0" w:space="0" w:color="auto"/>
                    <w:bottom w:val="none" w:sz="0" w:space="0" w:color="auto"/>
                    <w:right w:val="none" w:sz="0" w:space="0" w:color="auto"/>
                  </w:divBdr>
                  <w:divsChild>
                    <w:div w:id="7988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7326">
          <w:marLeft w:val="0"/>
          <w:marRight w:val="0"/>
          <w:marTop w:val="0"/>
          <w:marBottom w:val="0"/>
          <w:divBdr>
            <w:top w:val="none" w:sz="0" w:space="0" w:color="auto"/>
            <w:left w:val="none" w:sz="0" w:space="0" w:color="auto"/>
            <w:bottom w:val="none" w:sz="0" w:space="0" w:color="auto"/>
            <w:right w:val="none" w:sz="0" w:space="0" w:color="auto"/>
          </w:divBdr>
          <w:divsChild>
            <w:div w:id="8139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7929">
      <w:bodyDiv w:val="1"/>
      <w:marLeft w:val="0"/>
      <w:marRight w:val="0"/>
      <w:marTop w:val="0"/>
      <w:marBottom w:val="0"/>
      <w:divBdr>
        <w:top w:val="none" w:sz="0" w:space="0" w:color="auto"/>
        <w:left w:val="none" w:sz="0" w:space="0" w:color="auto"/>
        <w:bottom w:val="none" w:sz="0" w:space="0" w:color="auto"/>
        <w:right w:val="none" w:sz="0" w:space="0" w:color="auto"/>
      </w:divBdr>
      <w:divsChild>
        <w:div w:id="154760823">
          <w:marLeft w:val="0"/>
          <w:marRight w:val="0"/>
          <w:marTop w:val="0"/>
          <w:marBottom w:val="0"/>
          <w:divBdr>
            <w:top w:val="none" w:sz="0" w:space="0" w:color="auto"/>
            <w:left w:val="none" w:sz="0" w:space="0" w:color="auto"/>
            <w:bottom w:val="none" w:sz="0" w:space="0" w:color="auto"/>
            <w:right w:val="none" w:sz="0" w:space="0" w:color="auto"/>
          </w:divBdr>
          <w:divsChild>
            <w:div w:id="141894412">
              <w:marLeft w:val="0"/>
              <w:marRight w:val="0"/>
              <w:marTop w:val="0"/>
              <w:marBottom w:val="0"/>
              <w:divBdr>
                <w:top w:val="none" w:sz="0" w:space="0" w:color="auto"/>
                <w:left w:val="none" w:sz="0" w:space="0" w:color="auto"/>
                <w:bottom w:val="none" w:sz="0" w:space="0" w:color="auto"/>
                <w:right w:val="none" w:sz="0" w:space="0" w:color="auto"/>
              </w:divBdr>
            </w:div>
          </w:divsChild>
        </w:div>
        <w:div w:id="706103887">
          <w:marLeft w:val="0"/>
          <w:marRight w:val="0"/>
          <w:marTop w:val="0"/>
          <w:marBottom w:val="0"/>
          <w:divBdr>
            <w:top w:val="none" w:sz="0" w:space="0" w:color="auto"/>
            <w:left w:val="none" w:sz="0" w:space="0" w:color="auto"/>
            <w:bottom w:val="none" w:sz="0" w:space="0" w:color="auto"/>
            <w:right w:val="none" w:sz="0" w:space="0" w:color="auto"/>
          </w:divBdr>
          <w:divsChild>
            <w:div w:id="18826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8703">
      <w:bodyDiv w:val="1"/>
      <w:marLeft w:val="0"/>
      <w:marRight w:val="0"/>
      <w:marTop w:val="0"/>
      <w:marBottom w:val="0"/>
      <w:divBdr>
        <w:top w:val="none" w:sz="0" w:space="0" w:color="auto"/>
        <w:left w:val="none" w:sz="0" w:space="0" w:color="auto"/>
        <w:bottom w:val="none" w:sz="0" w:space="0" w:color="auto"/>
        <w:right w:val="none" w:sz="0" w:space="0" w:color="auto"/>
      </w:divBdr>
      <w:divsChild>
        <w:div w:id="273098605">
          <w:marLeft w:val="0"/>
          <w:marRight w:val="0"/>
          <w:marTop w:val="0"/>
          <w:marBottom w:val="0"/>
          <w:divBdr>
            <w:top w:val="none" w:sz="0" w:space="0" w:color="auto"/>
            <w:left w:val="none" w:sz="0" w:space="0" w:color="auto"/>
            <w:bottom w:val="none" w:sz="0" w:space="0" w:color="auto"/>
            <w:right w:val="none" w:sz="0" w:space="0" w:color="auto"/>
          </w:divBdr>
          <w:divsChild>
            <w:div w:id="165290378">
              <w:marLeft w:val="0"/>
              <w:marRight w:val="0"/>
              <w:marTop w:val="0"/>
              <w:marBottom w:val="0"/>
              <w:divBdr>
                <w:top w:val="none" w:sz="0" w:space="0" w:color="auto"/>
                <w:left w:val="none" w:sz="0" w:space="0" w:color="auto"/>
                <w:bottom w:val="none" w:sz="0" w:space="0" w:color="auto"/>
                <w:right w:val="none" w:sz="0" w:space="0" w:color="auto"/>
              </w:divBdr>
            </w:div>
            <w:div w:id="428432814">
              <w:marLeft w:val="0"/>
              <w:marRight w:val="0"/>
              <w:marTop w:val="0"/>
              <w:marBottom w:val="0"/>
              <w:divBdr>
                <w:top w:val="none" w:sz="0" w:space="0" w:color="auto"/>
                <w:left w:val="none" w:sz="0" w:space="0" w:color="auto"/>
                <w:bottom w:val="none" w:sz="0" w:space="0" w:color="auto"/>
                <w:right w:val="none" w:sz="0" w:space="0" w:color="auto"/>
              </w:divBdr>
              <w:divsChild>
                <w:div w:id="1348671881">
                  <w:marLeft w:val="0"/>
                  <w:marRight w:val="0"/>
                  <w:marTop w:val="0"/>
                  <w:marBottom w:val="0"/>
                  <w:divBdr>
                    <w:top w:val="none" w:sz="0" w:space="0" w:color="auto"/>
                    <w:left w:val="none" w:sz="0" w:space="0" w:color="auto"/>
                    <w:bottom w:val="none" w:sz="0" w:space="0" w:color="auto"/>
                    <w:right w:val="none" w:sz="0" w:space="0" w:color="auto"/>
                  </w:divBdr>
                  <w:divsChild>
                    <w:div w:id="1183743814">
                      <w:marLeft w:val="0"/>
                      <w:marRight w:val="0"/>
                      <w:marTop w:val="0"/>
                      <w:marBottom w:val="0"/>
                      <w:divBdr>
                        <w:top w:val="none" w:sz="0" w:space="0" w:color="auto"/>
                        <w:left w:val="none" w:sz="0" w:space="0" w:color="auto"/>
                        <w:bottom w:val="none" w:sz="0" w:space="0" w:color="auto"/>
                        <w:right w:val="none" w:sz="0" w:space="0" w:color="auto"/>
                      </w:divBdr>
                    </w:div>
                  </w:divsChild>
                </w:div>
                <w:div w:id="1654405702">
                  <w:marLeft w:val="0"/>
                  <w:marRight w:val="0"/>
                  <w:marTop w:val="0"/>
                  <w:marBottom w:val="0"/>
                  <w:divBdr>
                    <w:top w:val="none" w:sz="0" w:space="0" w:color="auto"/>
                    <w:left w:val="none" w:sz="0" w:space="0" w:color="auto"/>
                    <w:bottom w:val="none" w:sz="0" w:space="0" w:color="auto"/>
                    <w:right w:val="none" w:sz="0" w:space="0" w:color="auto"/>
                  </w:divBdr>
                  <w:divsChild>
                    <w:div w:id="7646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55608">
          <w:marLeft w:val="0"/>
          <w:marRight w:val="0"/>
          <w:marTop w:val="0"/>
          <w:marBottom w:val="0"/>
          <w:divBdr>
            <w:top w:val="none" w:sz="0" w:space="0" w:color="auto"/>
            <w:left w:val="none" w:sz="0" w:space="0" w:color="auto"/>
            <w:bottom w:val="none" w:sz="0" w:space="0" w:color="auto"/>
            <w:right w:val="none" w:sz="0" w:space="0" w:color="auto"/>
          </w:divBdr>
          <w:divsChild>
            <w:div w:id="50691251">
              <w:marLeft w:val="0"/>
              <w:marRight w:val="0"/>
              <w:marTop w:val="0"/>
              <w:marBottom w:val="0"/>
              <w:divBdr>
                <w:top w:val="none" w:sz="0" w:space="0" w:color="auto"/>
                <w:left w:val="none" w:sz="0" w:space="0" w:color="auto"/>
                <w:bottom w:val="none" w:sz="0" w:space="0" w:color="auto"/>
                <w:right w:val="none" w:sz="0" w:space="0" w:color="auto"/>
              </w:divBdr>
            </w:div>
            <w:div w:id="860823380">
              <w:marLeft w:val="0"/>
              <w:marRight w:val="0"/>
              <w:marTop w:val="0"/>
              <w:marBottom w:val="0"/>
              <w:divBdr>
                <w:top w:val="none" w:sz="0" w:space="0" w:color="auto"/>
                <w:left w:val="none" w:sz="0" w:space="0" w:color="auto"/>
                <w:bottom w:val="none" w:sz="0" w:space="0" w:color="auto"/>
                <w:right w:val="none" w:sz="0" w:space="0" w:color="auto"/>
              </w:divBdr>
              <w:divsChild>
                <w:div w:id="653484864">
                  <w:marLeft w:val="0"/>
                  <w:marRight w:val="0"/>
                  <w:marTop w:val="0"/>
                  <w:marBottom w:val="0"/>
                  <w:divBdr>
                    <w:top w:val="none" w:sz="0" w:space="0" w:color="auto"/>
                    <w:left w:val="none" w:sz="0" w:space="0" w:color="auto"/>
                    <w:bottom w:val="none" w:sz="0" w:space="0" w:color="auto"/>
                    <w:right w:val="none" w:sz="0" w:space="0" w:color="auto"/>
                  </w:divBdr>
                  <w:divsChild>
                    <w:div w:id="1586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12144">
          <w:marLeft w:val="0"/>
          <w:marRight w:val="0"/>
          <w:marTop w:val="0"/>
          <w:marBottom w:val="0"/>
          <w:divBdr>
            <w:top w:val="none" w:sz="0" w:space="0" w:color="auto"/>
            <w:left w:val="none" w:sz="0" w:space="0" w:color="auto"/>
            <w:bottom w:val="none" w:sz="0" w:space="0" w:color="auto"/>
            <w:right w:val="none" w:sz="0" w:space="0" w:color="auto"/>
          </w:divBdr>
          <w:divsChild>
            <w:div w:id="800882630">
              <w:marLeft w:val="0"/>
              <w:marRight w:val="0"/>
              <w:marTop w:val="0"/>
              <w:marBottom w:val="0"/>
              <w:divBdr>
                <w:top w:val="none" w:sz="0" w:space="0" w:color="auto"/>
                <w:left w:val="none" w:sz="0" w:space="0" w:color="auto"/>
                <w:bottom w:val="none" w:sz="0" w:space="0" w:color="auto"/>
                <w:right w:val="none" w:sz="0" w:space="0" w:color="auto"/>
              </w:divBdr>
            </w:div>
            <w:div w:id="783960146">
              <w:marLeft w:val="0"/>
              <w:marRight w:val="0"/>
              <w:marTop w:val="0"/>
              <w:marBottom w:val="0"/>
              <w:divBdr>
                <w:top w:val="none" w:sz="0" w:space="0" w:color="auto"/>
                <w:left w:val="none" w:sz="0" w:space="0" w:color="auto"/>
                <w:bottom w:val="none" w:sz="0" w:space="0" w:color="auto"/>
                <w:right w:val="none" w:sz="0" w:space="0" w:color="auto"/>
              </w:divBdr>
              <w:divsChild>
                <w:div w:id="141851057">
                  <w:marLeft w:val="0"/>
                  <w:marRight w:val="0"/>
                  <w:marTop w:val="0"/>
                  <w:marBottom w:val="0"/>
                  <w:divBdr>
                    <w:top w:val="none" w:sz="0" w:space="0" w:color="auto"/>
                    <w:left w:val="none" w:sz="0" w:space="0" w:color="auto"/>
                    <w:bottom w:val="none" w:sz="0" w:space="0" w:color="auto"/>
                    <w:right w:val="none" w:sz="0" w:space="0" w:color="auto"/>
                  </w:divBdr>
                  <w:divsChild>
                    <w:div w:id="18429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10815">
          <w:marLeft w:val="0"/>
          <w:marRight w:val="0"/>
          <w:marTop w:val="0"/>
          <w:marBottom w:val="0"/>
          <w:divBdr>
            <w:top w:val="none" w:sz="0" w:space="0" w:color="auto"/>
            <w:left w:val="none" w:sz="0" w:space="0" w:color="auto"/>
            <w:bottom w:val="none" w:sz="0" w:space="0" w:color="auto"/>
            <w:right w:val="none" w:sz="0" w:space="0" w:color="auto"/>
          </w:divBdr>
          <w:divsChild>
            <w:div w:id="1833402066">
              <w:marLeft w:val="0"/>
              <w:marRight w:val="0"/>
              <w:marTop w:val="0"/>
              <w:marBottom w:val="0"/>
              <w:divBdr>
                <w:top w:val="none" w:sz="0" w:space="0" w:color="auto"/>
                <w:left w:val="none" w:sz="0" w:space="0" w:color="auto"/>
                <w:bottom w:val="none" w:sz="0" w:space="0" w:color="auto"/>
                <w:right w:val="none" w:sz="0" w:space="0" w:color="auto"/>
              </w:divBdr>
            </w:div>
            <w:div w:id="2052724192">
              <w:marLeft w:val="0"/>
              <w:marRight w:val="0"/>
              <w:marTop w:val="0"/>
              <w:marBottom w:val="0"/>
              <w:divBdr>
                <w:top w:val="none" w:sz="0" w:space="0" w:color="auto"/>
                <w:left w:val="none" w:sz="0" w:space="0" w:color="auto"/>
                <w:bottom w:val="none" w:sz="0" w:space="0" w:color="auto"/>
                <w:right w:val="none" w:sz="0" w:space="0" w:color="auto"/>
              </w:divBdr>
              <w:divsChild>
                <w:div w:id="1746369707">
                  <w:marLeft w:val="0"/>
                  <w:marRight w:val="0"/>
                  <w:marTop w:val="0"/>
                  <w:marBottom w:val="0"/>
                  <w:divBdr>
                    <w:top w:val="none" w:sz="0" w:space="0" w:color="auto"/>
                    <w:left w:val="none" w:sz="0" w:space="0" w:color="auto"/>
                    <w:bottom w:val="none" w:sz="0" w:space="0" w:color="auto"/>
                    <w:right w:val="none" w:sz="0" w:space="0" w:color="auto"/>
                  </w:divBdr>
                  <w:divsChild>
                    <w:div w:id="2012566823">
                      <w:marLeft w:val="0"/>
                      <w:marRight w:val="0"/>
                      <w:marTop w:val="0"/>
                      <w:marBottom w:val="0"/>
                      <w:divBdr>
                        <w:top w:val="none" w:sz="0" w:space="0" w:color="auto"/>
                        <w:left w:val="none" w:sz="0" w:space="0" w:color="auto"/>
                        <w:bottom w:val="none" w:sz="0" w:space="0" w:color="auto"/>
                        <w:right w:val="none" w:sz="0" w:space="0" w:color="auto"/>
                      </w:divBdr>
                    </w:div>
                  </w:divsChild>
                </w:div>
                <w:div w:id="1070427170">
                  <w:marLeft w:val="0"/>
                  <w:marRight w:val="0"/>
                  <w:marTop w:val="0"/>
                  <w:marBottom w:val="0"/>
                  <w:divBdr>
                    <w:top w:val="none" w:sz="0" w:space="0" w:color="auto"/>
                    <w:left w:val="none" w:sz="0" w:space="0" w:color="auto"/>
                    <w:bottom w:val="none" w:sz="0" w:space="0" w:color="auto"/>
                    <w:right w:val="none" w:sz="0" w:space="0" w:color="auto"/>
                  </w:divBdr>
                  <w:divsChild>
                    <w:div w:id="13280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064063">
      <w:bodyDiv w:val="1"/>
      <w:marLeft w:val="0"/>
      <w:marRight w:val="0"/>
      <w:marTop w:val="0"/>
      <w:marBottom w:val="0"/>
      <w:divBdr>
        <w:top w:val="none" w:sz="0" w:space="0" w:color="auto"/>
        <w:left w:val="none" w:sz="0" w:space="0" w:color="auto"/>
        <w:bottom w:val="none" w:sz="0" w:space="0" w:color="auto"/>
        <w:right w:val="none" w:sz="0" w:space="0" w:color="auto"/>
      </w:divBdr>
      <w:divsChild>
        <w:div w:id="1331249825">
          <w:marLeft w:val="0"/>
          <w:marRight w:val="0"/>
          <w:marTop w:val="0"/>
          <w:marBottom w:val="0"/>
          <w:divBdr>
            <w:top w:val="none" w:sz="0" w:space="0" w:color="auto"/>
            <w:left w:val="none" w:sz="0" w:space="0" w:color="auto"/>
            <w:bottom w:val="none" w:sz="0" w:space="0" w:color="auto"/>
            <w:right w:val="none" w:sz="0" w:space="0" w:color="auto"/>
          </w:divBdr>
          <w:divsChild>
            <w:div w:id="1655721418">
              <w:marLeft w:val="0"/>
              <w:marRight w:val="0"/>
              <w:marTop w:val="0"/>
              <w:marBottom w:val="0"/>
              <w:divBdr>
                <w:top w:val="none" w:sz="0" w:space="0" w:color="auto"/>
                <w:left w:val="none" w:sz="0" w:space="0" w:color="auto"/>
                <w:bottom w:val="none" w:sz="0" w:space="0" w:color="auto"/>
                <w:right w:val="none" w:sz="0" w:space="0" w:color="auto"/>
              </w:divBdr>
            </w:div>
          </w:divsChild>
        </w:div>
        <w:div w:id="1159884920">
          <w:marLeft w:val="0"/>
          <w:marRight w:val="0"/>
          <w:marTop w:val="0"/>
          <w:marBottom w:val="0"/>
          <w:divBdr>
            <w:top w:val="none" w:sz="0" w:space="0" w:color="auto"/>
            <w:left w:val="none" w:sz="0" w:space="0" w:color="auto"/>
            <w:bottom w:val="none" w:sz="0" w:space="0" w:color="auto"/>
            <w:right w:val="none" w:sz="0" w:space="0" w:color="auto"/>
          </w:divBdr>
          <w:divsChild>
            <w:div w:id="992828087">
              <w:marLeft w:val="0"/>
              <w:marRight w:val="0"/>
              <w:marTop w:val="0"/>
              <w:marBottom w:val="0"/>
              <w:divBdr>
                <w:top w:val="none" w:sz="0" w:space="0" w:color="auto"/>
                <w:left w:val="none" w:sz="0" w:space="0" w:color="auto"/>
                <w:bottom w:val="none" w:sz="0" w:space="0" w:color="auto"/>
                <w:right w:val="none" w:sz="0" w:space="0" w:color="auto"/>
              </w:divBdr>
            </w:div>
          </w:divsChild>
        </w:div>
        <w:div w:id="977341574">
          <w:marLeft w:val="0"/>
          <w:marRight w:val="0"/>
          <w:marTop w:val="0"/>
          <w:marBottom w:val="0"/>
          <w:divBdr>
            <w:top w:val="none" w:sz="0" w:space="0" w:color="auto"/>
            <w:left w:val="none" w:sz="0" w:space="0" w:color="auto"/>
            <w:bottom w:val="none" w:sz="0" w:space="0" w:color="auto"/>
            <w:right w:val="none" w:sz="0" w:space="0" w:color="auto"/>
          </w:divBdr>
          <w:divsChild>
            <w:div w:id="13777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2628">
      <w:bodyDiv w:val="1"/>
      <w:marLeft w:val="0"/>
      <w:marRight w:val="0"/>
      <w:marTop w:val="0"/>
      <w:marBottom w:val="0"/>
      <w:divBdr>
        <w:top w:val="none" w:sz="0" w:space="0" w:color="auto"/>
        <w:left w:val="none" w:sz="0" w:space="0" w:color="auto"/>
        <w:bottom w:val="none" w:sz="0" w:space="0" w:color="auto"/>
        <w:right w:val="none" w:sz="0" w:space="0" w:color="auto"/>
      </w:divBdr>
    </w:div>
    <w:div w:id="1950508104">
      <w:bodyDiv w:val="1"/>
      <w:marLeft w:val="0"/>
      <w:marRight w:val="0"/>
      <w:marTop w:val="0"/>
      <w:marBottom w:val="0"/>
      <w:divBdr>
        <w:top w:val="none" w:sz="0" w:space="0" w:color="auto"/>
        <w:left w:val="none" w:sz="0" w:space="0" w:color="auto"/>
        <w:bottom w:val="none" w:sz="0" w:space="0" w:color="auto"/>
        <w:right w:val="none" w:sz="0" w:space="0" w:color="auto"/>
      </w:divBdr>
      <w:divsChild>
        <w:div w:id="215556269">
          <w:marLeft w:val="0"/>
          <w:marRight w:val="0"/>
          <w:marTop w:val="0"/>
          <w:marBottom w:val="0"/>
          <w:divBdr>
            <w:top w:val="none" w:sz="0" w:space="0" w:color="auto"/>
            <w:left w:val="none" w:sz="0" w:space="0" w:color="auto"/>
            <w:bottom w:val="none" w:sz="0" w:space="0" w:color="auto"/>
            <w:right w:val="none" w:sz="0" w:space="0" w:color="auto"/>
          </w:divBdr>
          <w:divsChild>
            <w:div w:id="1700815859">
              <w:marLeft w:val="0"/>
              <w:marRight w:val="0"/>
              <w:marTop w:val="0"/>
              <w:marBottom w:val="0"/>
              <w:divBdr>
                <w:top w:val="none" w:sz="0" w:space="0" w:color="auto"/>
                <w:left w:val="none" w:sz="0" w:space="0" w:color="auto"/>
                <w:bottom w:val="none" w:sz="0" w:space="0" w:color="auto"/>
                <w:right w:val="none" w:sz="0" w:space="0" w:color="auto"/>
              </w:divBdr>
            </w:div>
          </w:divsChild>
        </w:div>
        <w:div w:id="1695183446">
          <w:marLeft w:val="0"/>
          <w:marRight w:val="0"/>
          <w:marTop w:val="0"/>
          <w:marBottom w:val="0"/>
          <w:divBdr>
            <w:top w:val="none" w:sz="0" w:space="0" w:color="auto"/>
            <w:left w:val="none" w:sz="0" w:space="0" w:color="auto"/>
            <w:bottom w:val="none" w:sz="0" w:space="0" w:color="auto"/>
            <w:right w:val="none" w:sz="0" w:space="0" w:color="auto"/>
          </w:divBdr>
          <w:divsChild>
            <w:div w:id="732657818">
              <w:marLeft w:val="0"/>
              <w:marRight w:val="0"/>
              <w:marTop w:val="0"/>
              <w:marBottom w:val="0"/>
              <w:divBdr>
                <w:top w:val="none" w:sz="0" w:space="0" w:color="auto"/>
                <w:left w:val="none" w:sz="0" w:space="0" w:color="auto"/>
                <w:bottom w:val="none" w:sz="0" w:space="0" w:color="auto"/>
                <w:right w:val="none" w:sz="0" w:space="0" w:color="auto"/>
              </w:divBdr>
            </w:div>
          </w:divsChild>
        </w:div>
        <w:div w:id="1297953792">
          <w:marLeft w:val="0"/>
          <w:marRight w:val="0"/>
          <w:marTop w:val="0"/>
          <w:marBottom w:val="0"/>
          <w:divBdr>
            <w:top w:val="none" w:sz="0" w:space="0" w:color="auto"/>
            <w:left w:val="none" w:sz="0" w:space="0" w:color="auto"/>
            <w:bottom w:val="none" w:sz="0" w:space="0" w:color="auto"/>
            <w:right w:val="none" w:sz="0" w:space="0" w:color="auto"/>
          </w:divBdr>
          <w:divsChild>
            <w:div w:id="1826167933">
              <w:marLeft w:val="0"/>
              <w:marRight w:val="0"/>
              <w:marTop w:val="0"/>
              <w:marBottom w:val="0"/>
              <w:divBdr>
                <w:top w:val="none" w:sz="0" w:space="0" w:color="auto"/>
                <w:left w:val="none" w:sz="0" w:space="0" w:color="auto"/>
                <w:bottom w:val="none" w:sz="0" w:space="0" w:color="auto"/>
                <w:right w:val="none" w:sz="0" w:space="0" w:color="auto"/>
              </w:divBdr>
            </w:div>
            <w:div w:id="898587813">
              <w:marLeft w:val="0"/>
              <w:marRight w:val="0"/>
              <w:marTop w:val="0"/>
              <w:marBottom w:val="0"/>
              <w:divBdr>
                <w:top w:val="none" w:sz="0" w:space="0" w:color="auto"/>
                <w:left w:val="none" w:sz="0" w:space="0" w:color="auto"/>
                <w:bottom w:val="none" w:sz="0" w:space="0" w:color="auto"/>
                <w:right w:val="none" w:sz="0" w:space="0" w:color="auto"/>
              </w:divBdr>
              <w:divsChild>
                <w:div w:id="846948606">
                  <w:marLeft w:val="0"/>
                  <w:marRight w:val="0"/>
                  <w:marTop w:val="0"/>
                  <w:marBottom w:val="0"/>
                  <w:divBdr>
                    <w:top w:val="none" w:sz="0" w:space="0" w:color="auto"/>
                    <w:left w:val="none" w:sz="0" w:space="0" w:color="auto"/>
                    <w:bottom w:val="none" w:sz="0" w:space="0" w:color="auto"/>
                    <w:right w:val="none" w:sz="0" w:space="0" w:color="auto"/>
                  </w:divBdr>
                  <w:divsChild>
                    <w:div w:id="2073693046">
                      <w:marLeft w:val="0"/>
                      <w:marRight w:val="0"/>
                      <w:marTop w:val="0"/>
                      <w:marBottom w:val="0"/>
                      <w:divBdr>
                        <w:top w:val="none" w:sz="0" w:space="0" w:color="auto"/>
                        <w:left w:val="none" w:sz="0" w:space="0" w:color="auto"/>
                        <w:bottom w:val="none" w:sz="0" w:space="0" w:color="auto"/>
                        <w:right w:val="none" w:sz="0" w:space="0" w:color="auto"/>
                      </w:divBdr>
                    </w:div>
                  </w:divsChild>
                </w:div>
                <w:div w:id="938678195">
                  <w:marLeft w:val="0"/>
                  <w:marRight w:val="0"/>
                  <w:marTop w:val="0"/>
                  <w:marBottom w:val="0"/>
                  <w:divBdr>
                    <w:top w:val="none" w:sz="0" w:space="0" w:color="auto"/>
                    <w:left w:val="none" w:sz="0" w:space="0" w:color="auto"/>
                    <w:bottom w:val="none" w:sz="0" w:space="0" w:color="auto"/>
                    <w:right w:val="none" w:sz="0" w:space="0" w:color="auto"/>
                  </w:divBdr>
                  <w:divsChild>
                    <w:div w:id="18278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1336">
      <w:bodyDiv w:val="1"/>
      <w:marLeft w:val="0"/>
      <w:marRight w:val="0"/>
      <w:marTop w:val="0"/>
      <w:marBottom w:val="0"/>
      <w:divBdr>
        <w:top w:val="none" w:sz="0" w:space="0" w:color="auto"/>
        <w:left w:val="none" w:sz="0" w:space="0" w:color="auto"/>
        <w:bottom w:val="none" w:sz="0" w:space="0" w:color="auto"/>
        <w:right w:val="none" w:sz="0" w:space="0" w:color="auto"/>
      </w:divBdr>
      <w:divsChild>
        <w:div w:id="1937983072">
          <w:marLeft w:val="0"/>
          <w:marRight w:val="0"/>
          <w:marTop w:val="0"/>
          <w:marBottom w:val="0"/>
          <w:divBdr>
            <w:top w:val="none" w:sz="0" w:space="0" w:color="auto"/>
            <w:left w:val="none" w:sz="0" w:space="0" w:color="auto"/>
            <w:bottom w:val="none" w:sz="0" w:space="0" w:color="auto"/>
            <w:right w:val="none" w:sz="0" w:space="0" w:color="auto"/>
          </w:divBdr>
          <w:divsChild>
            <w:div w:id="549533037">
              <w:marLeft w:val="0"/>
              <w:marRight w:val="0"/>
              <w:marTop w:val="0"/>
              <w:marBottom w:val="0"/>
              <w:divBdr>
                <w:top w:val="none" w:sz="0" w:space="0" w:color="auto"/>
                <w:left w:val="none" w:sz="0" w:space="0" w:color="auto"/>
                <w:bottom w:val="none" w:sz="0" w:space="0" w:color="auto"/>
                <w:right w:val="none" w:sz="0" w:space="0" w:color="auto"/>
              </w:divBdr>
            </w:div>
            <w:div w:id="1957372460">
              <w:marLeft w:val="0"/>
              <w:marRight w:val="0"/>
              <w:marTop w:val="0"/>
              <w:marBottom w:val="0"/>
              <w:divBdr>
                <w:top w:val="none" w:sz="0" w:space="0" w:color="auto"/>
                <w:left w:val="none" w:sz="0" w:space="0" w:color="auto"/>
                <w:bottom w:val="none" w:sz="0" w:space="0" w:color="auto"/>
                <w:right w:val="none" w:sz="0" w:space="0" w:color="auto"/>
              </w:divBdr>
              <w:divsChild>
                <w:div w:id="1090782061">
                  <w:marLeft w:val="0"/>
                  <w:marRight w:val="0"/>
                  <w:marTop w:val="0"/>
                  <w:marBottom w:val="0"/>
                  <w:divBdr>
                    <w:top w:val="none" w:sz="0" w:space="0" w:color="auto"/>
                    <w:left w:val="none" w:sz="0" w:space="0" w:color="auto"/>
                    <w:bottom w:val="none" w:sz="0" w:space="0" w:color="auto"/>
                    <w:right w:val="none" w:sz="0" w:space="0" w:color="auto"/>
                  </w:divBdr>
                  <w:divsChild>
                    <w:div w:id="7912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87214">
          <w:marLeft w:val="0"/>
          <w:marRight w:val="0"/>
          <w:marTop w:val="0"/>
          <w:marBottom w:val="0"/>
          <w:divBdr>
            <w:top w:val="none" w:sz="0" w:space="0" w:color="auto"/>
            <w:left w:val="none" w:sz="0" w:space="0" w:color="auto"/>
            <w:bottom w:val="none" w:sz="0" w:space="0" w:color="auto"/>
            <w:right w:val="none" w:sz="0" w:space="0" w:color="auto"/>
          </w:divBdr>
          <w:divsChild>
            <w:div w:id="18195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yrrhonism" TargetMode="External"/><Relationship Id="rId21" Type="http://schemas.openxmlformats.org/officeDocument/2006/relationships/hyperlink" Target="https://en.wikipedia.org/w/index.php?title=Epoch%C3%A9&amp;action=edit&amp;section=1" TargetMode="External"/><Relationship Id="rId42" Type="http://schemas.openxmlformats.org/officeDocument/2006/relationships/hyperlink" Target="https://en.wikipedia.org/wiki/Epoch%C3%A9" TargetMode="External"/><Relationship Id="rId47" Type="http://schemas.openxmlformats.org/officeDocument/2006/relationships/hyperlink" Target="https://en.wikipedia.org/wiki/Phenomenology_(philosophy)" TargetMode="External"/><Relationship Id="rId63" Type="http://schemas.openxmlformats.org/officeDocument/2006/relationships/hyperlink" Target="https://en.wikipedia.org/wiki/Sense" TargetMode="External"/><Relationship Id="rId68" Type="http://schemas.openxmlformats.org/officeDocument/2006/relationships/hyperlink" Target="https://en.wikipedia.org/wiki/Transcendental_idealism" TargetMode="External"/><Relationship Id="rId84" Type="http://schemas.openxmlformats.org/officeDocument/2006/relationships/hyperlink" Target="https://en.wikipedia.org/wiki/Noumenon" TargetMode="External"/><Relationship Id="rId89" Type="http://schemas.openxmlformats.org/officeDocument/2006/relationships/hyperlink" Target="https://en.wikipedia.org/wiki/%C4%80tman_(Hinduism)" TargetMode="External"/><Relationship Id="rId16" Type="http://schemas.openxmlformats.org/officeDocument/2006/relationships/hyperlink" Target="https://en.wikipedia.org/wiki/Romanization_of_Greek" TargetMode="External"/><Relationship Id="rId11" Type="http://schemas.openxmlformats.org/officeDocument/2006/relationships/hyperlink" Target="https://en.wikipedia.org/wiki/Epoch%C3%A9" TargetMode="External"/><Relationship Id="rId32" Type="http://schemas.openxmlformats.org/officeDocument/2006/relationships/hyperlink" Target="https://en.wikipedia.org/wiki/Agrippa_the_Skeptic" TargetMode="External"/><Relationship Id="rId37" Type="http://schemas.openxmlformats.org/officeDocument/2006/relationships/hyperlink" Target="https://en.wikipedia.org/wiki/Stoicism" TargetMode="External"/><Relationship Id="rId53" Type="http://schemas.openxmlformats.org/officeDocument/2006/relationships/hyperlink" Target="https://en.wikipedia.org/wiki/Epoch%C3%A9" TargetMode="External"/><Relationship Id="rId58" Type="http://schemas.openxmlformats.org/officeDocument/2006/relationships/hyperlink" Target="https://en.wikipedia.org/wiki/Help:IPA/English" TargetMode="External"/><Relationship Id="rId74" Type="http://schemas.openxmlformats.org/officeDocument/2006/relationships/hyperlink" Target="https://en.wikipedia.org/wiki/German_language" TargetMode="External"/><Relationship Id="rId79" Type="http://schemas.openxmlformats.org/officeDocument/2006/relationships/hyperlink" Target="https://en.wikipedia.org/wiki/Attic_Greek" TargetMode="External"/><Relationship Id="rId5" Type="http://schemas.openxmlformats.org/officeDocument/2006/relationships/hyperlink" Target="https://dle.rae.es/?id=AMoVY3T" TargetMode="External"/><Relationship Id="rId90" Type="http://schemas.openxmlformats.org/officeDocument/2006/relationships/hyperlink" Target="https://en.wikipedia.org/wiki/Noumenon" TargetMode="External"/><Relationship Id="rId95" Type="http://schemas.openxmlformats.org/officeDocument/2006/relationships/hyperlink" Target="https://dle.rae.es/?id=3vV2Rx2" TargetMode="External"/><Relationship Id="rId22" Type="http://schemas.openxmlformats.org/officeDocument/2006/relationships/hyperlink" Target="https://en.wikipedia.org/wiki/Pyrrhonism" TargetMode="External"/><Relationship Id="rId27" Type="http://schemas.openxmlformats.org/officeDocument/2006/relationships/hyperlink" Target="https://en.wikipedia.org/wiki/Ataraxia" TargetMode="External"/><Relationship Id="rId43" Type="http://schemas.openxmlformats.org/officeDocument/2006/relationships/hyperlink" Target="https://en.wikipedia.org/wiki/Wikipedia:Citation_needed" TargetMode="External"/><Relationship Id="rId48" Type="http://schemas.openxmlformats.org/officeDocument/2006/relationships/hyperlink" Target="https://en.wikipedia.org/wiki/Edmund_Husserl" TargetMode="External"/><Relationship Id="rId64" Type="http://schemas.openxmlformats.org/officeDocument/2006/relationships/hyperlink" Target="https://en.wikipedia.org/wiki/Noumenon" TargetMode="External"/><Relationship Id="rId69" Type="http://schemas.openxmlformats.org/officeDocument/2006/relationships/hyperlink" Target="https://en.wikipedia.org/wiki/Sensibility" TargetMode="External"/><Relationship Id="rId80" Type="http://schemas.openxmlformats.org/officeDocument/2006/relationships/hyperlink" Target="https://en.wikipedia.org/wiki/Synaeresis" TargetMode="External"/><Relationship Id="rId85" Type="http://schemas.openxmlformats.org/officeDocument/2006/relationships/hyperlink" Target="https://en.wikipedia.org/w/index.php?title=Noumenon&amp;action=edit&amp;section=2" TargetMode="External"/><Relationship Id="rId3" Type="http://schemas.openxmlformats.org/officeDocument/2006/relationships/settings" Target="settings.xml"/><Relationship Id="rId12" Type="http://schemas.openxmlformats.org/officeDocument/2006/relationships/hyperlink" Target="https://en.wikipedia.org/wiki/Help:IPA/English" TargetMode="External"/><Relationship Id="rId17" Type="http://schemas.openxmlformats.org/officeDocument/2006/relationships/hyperlink" Target="https://en.wikipedia.org/wiki/Literal_translation" TargetMode="External"/><Relationship Id="rId25" Type="http://schemas.openxmlformats.org/officeDocument/2006/relationships/hyperlink" Target="https://en.wikipedia.org/wiki/Epoch%C3%A9" TargetMode="External"/><Relationship Id="rId33" Type="http://schemas.openxmlformats.org/officeDocument/2006/relationships/hyperlink" Target="https://en.wikipedia.org/wiki/Epoch%C3%A9" TargetMode="External"/><Relationship Id="rId38" Type="http://schemas.openxmlformats.org/officeDocument/2006/relationships/hyperlink" Target="https://en.wikipedia.org/wiki/Phantasiai" TargetMode="External"/><Relationship Id="rId46" Type="http://schemas.openxmlformats.org/officeDocument/2006/relationships/hyperlink" Target="https://en.wikipedia.org/wiki/Bracketing_(phenomenology)" TargetMode="External"/><Relationship Id="rId59" Type="http://schemas.openxmlformats.org/officeDocument/2006/relationships/hyperlink" Target="https://en.wikipedia.org/wiki/Help:IPA/English" TargetMode="External"/><Relationship Id="rId67" Type="http://schemas.openxmlformats.org/officeDocument/2006/relationships/hyperlink" Target="https://en.wikipedia.org/wiki/Immanuel_Kant" TargetMode="External"/><Relationship Id="rId20" Type="http://schemas.openxmlformats.org/officeDocument/2006/relationships/hyperlink" Target="https://en.wikipedia.org/wiki/Epoch%C3%A9" TargetMode="External"/><Relationship Id="rId41" Type="http://schemas.openxmlformats.org/officeDocument/2006/relationships/hyperlink" Target="https://en.wikipedia.org/w/index.php?title=Epoch%C3%A9&amp;action=edit&amp;section=3" TargetMode="External"/><Relationship Id="rId54" Type="http://schemas.openxmlformats.org/officeDocument/2006/relationships/hyperlink" Target="https://en.wikipedia.org/wiki/Doxa" TargetMode="External"/><Relationship Id="rId62" Type="http://schemas.openxmlformats.org/officeDocument/2006/relationships/hyperlink" Target="https://en.wikipedia.org/wiki/Object_(philosophy)" TargetMode="External"/><Relationship Id="rId70" Type="http://schemas.openxmlformats.org/officeDocument/2006/relationships/hyperlink" Target="https://en.wikipedia.org/wiki/Epistemology" TargetMode="External"/><Relationship Id="rId75" Type="http://schemas.openxmlformats.org/officeDocument/2006/relationships/hyperlink" Target="https://en.wikipedia.org/w/index.php?title=Noumenon&amp;action=edit&amp;section=1" TargetMode="External"/><Relationship Id="rId83" Type="http://schemas.openxmlformats.org/officeDocument/2006/relationships/hyperlink" Target="https://en.wikipedia.org/wiki/Noumenon" TargetMode="External"/><Relationship Id="rId88" Type="http://schemas.openxmlformats.org/officeDocument/2006/relationships/hyperlink" Target="https://en.wikipedia.org/wiki/Vedic_period" TargetMode="External"/><Relationship Id="rId91" Type="http://schemas.openxmlformats.org/officeDocument/2006/relationships/hyperlink" Target="https://en.wikipedia.org/wiki/Plato" TargetMode="External"/><Relationship Id="rId96" Type="http://schemas.openxmlformats.org/officeDocument/2006/relationships/hyperlink" Target="https://dle.rae.es/?id=UubFAiw" TargetMode="External"/><Relationship Id="rId1" Type="http://schemas.openxmlformats.org/officeDocument/2006/relationships/numbering" Target="numbering.xml"/><Relationship Id="rId6" Type="http://schemas.openxmlformats.org/officeDocument/2006/relationships/hyperlink" Target="https://en.wikipedia.org/wiki/Epoch%C3%A9#Legacy" TargetMode="External"/><Relationship Id="rId15" Type="http://schemas.openxmlformats.org/officeDocument/2006/relationships/hyperlink" Target="https://en.wiktionary.org/wiki/%E1%BC%90%CF%80%CE%BF%CF%87%CE%AE" TargetMode="External"/><Relationship Id="rId23" Type="http://schemas.openxmlformats.org/officeDocument/2006/relationships/hyperlink" Target="https://en.wikipedia.org/wiki/Skepticism" TargetMode="External"/><Relationship Id="rId28" Type="http://schemas.openxmlformats.org/officeDocument/2006/relationships/hyperlink" Target="https://en.wikipedia.org/wiki/Sextus_Empiricus" TargetMode="External"/><Relationship Id="rId36" Type="http://schemas.openxmlformats.org/officeDocument/2006/relationships/hyperlink" Target="https://en.wikipedia.org/w/index.php?title=Epoch%C3%A9&amp;action=edit&amp;section=2" TargetMode="External"/><Relationship Id="rId49" Type="http://schemas.openxmlformats.org/officeDocument/2006/relationships/hyperlink" Target="https://en.wikipedia.org/wiki/Bracketing_(phenomenology)" TargetMode="External"/><Relationship Id="rId57" Type="http://schemas.openxmlformats.org/officeDocument/2006/relationships/hyperlink" Target="https://en.wikipedia.org/wiki/Philosophy" TargetMode="External"/><Relationship Id="rId10" Type="http://schemas.openxmlformats.org/officeDocument/2006/relationships/hyperlink" Target="https://en.wikipedia.org/wiki/Help:IPA/English" TargetMode="External"/><Relationship Id="rId31" Type="http://schemas.openxmlformats.org/officeDocument/2006/relationships/hyperlink" Target="https://en.wikipedia.org/wiki/Aenesidemus" TargetMode="External"/><Relationship Id="rId44" Type="http://schemas.openxmlformats.org/officeDocument/2006/relationships/hyperlink" Target="https://en.wikipedia.org/wiki/Wikipedia:Citation_needed" TargetMode="External"/><Relationship Id="rId52" Type="http://schemas.openxmlformats.org/officeDocument/2006/relationships/hyperlink" Target="https://en.wikipedia.org/wiki/Epoch%C3%A9" TargetMode="External"/><Relationship Id="rId60" Type="http://schemas.openxmlformats.org/officeDocument/2006/relationships/hyperlink" Target="https://en.wikipedia.org/wiki/Ancient_Greek_language" TargetMode="External"/><Relationship Id="rId65" Type="http://schemas.openxmlformats.org/officeDocument/2006/relationships/hyperlink" Target="https://en.wikipedia.org/wiki/Phenomena_(philosophy)" TargetMode="External"/><Relationship Id="rId73" Type="http://schemas.openxmlformats.org/officeDocument/2006/relationships/hyperlink" Target="https://en.wikipedia.org/wiki/Thing-in-itself" TargetMode="External"/><Relationship Id="rId78" Type="http://schemas.openxmlformats.org/officeDocument/2006/relationships/hyperlink" Target="https://en.wikipedia.org/wiki/Nous" TargetMode="External"/><Relationship Id="rId81" Type="http://schemas.openxmlformats.org/officeDocument/2006/relationships/hyperlink" Target="https://en.wiktionary.org/wiki/%CE%BD%CF%8C%CE%BF%CF%82" TargetMode="External"/><Relationship Id="rId86" Type="http://schemas.openxmlformats.org/officeDocument/2006/relationships/hyperlink" Target="https://en.wikipedia.org/wiki/Ved%C4%81nta" TargetMode="External"/><Relationship Id="rId94" Type="http://schemas.openxmlformats.org/officeDocument/2006/relationships/hyperlink" Target="https://en.wikipedia.org/wiki/Noumenon" TargetMode="External"/><Relationship Id="rId4" Type="http://schemas.openxmlformats.org/officeDocument/2006/relationships/webSettings" Target="webSettings.xml"/><Relationship Id="rId9" Type="http://schemas.openxmlformats.org/officeDocument/2006/relationships/hyperlink" Target="https://en.wikipedia.org/wiki/Epoch%C3%A9" TargetMode="External"/><Relationship Id="rId13" Type="http://schemas.openxmlformats.org/officeDocument/2006/relationships/hyperlink" Target="https://en.wikipedia.org/wiki/Epoch%C3%A9" TargetMode="External"/><Relationship Id="rId18" Type="http://schemas.openxmlformats.org/officeDocument/2006/relationships/hyperlink" Target="https://en.wikipedia.org/wiki/Epoch%C3%A9" TargetMode="External"/><Relationship Id="rId39" Type="http://schemas.openxmlformats.org/officeDocument/2006/relationships/hyperlink" Target="https://en.wikipedia.org/wiki/Epictetus" TargetMode="External"/><Relationship Id="rId34" Type="http://schemas.openxmlformats.org/officeDocument/2006/relationships/hyperlink" Target="https://en.wikipedia.org/wiki/Sextus_Empiricus" TargetMode="External"/><Relationship Id="rId50" Type="http://schemas.openxmlformats.org/officeDocument/2006/relationships/hyperlink" Target="https://en.wikipedia.org/wiki/Epoch%C3%A9" TargetMode="External"/><Relationship Id="rId55" Type="http://schemas.openxmlformats.org/officeDocument/2006/relationships/hyperlink" Target="https://dle.rae.es/?id=B3yTydM" TargetMode="External"/><Relationship Id="rId76" Type="http://schemas.openxmlformats.org/officeDocument/2006/relationships/hyperlink" Target="https://en.wikipedia.org/wiki/Ancient_Greek" TargetMode="External"/><Relationship Id="rId97" Type="http://schemas.openxmlformats.org/officeDocument/2006/relationships/fontTable" Target="fontTable.xml"/><Relationship Id="rId7" Type="http://schemas.openxmlformats.org/officeDocument/2006/relationships/hyperlink" Target="https://en.wikipedia.org/wiki/Hellenistic_philosophy" TargetMode="External"/><Relationship Id="rId71" Type="http://schemas.openxmlformats.org/officeDocument/2006/relationships/hyperlink" Target="https://en.wikipedia.org/wiki/Noumenon" TargetMode="External"/><Relationship Id="rId92" Type="http://schemas.openxmlformats.org/officeDocument/2006/relationships/hyperlink" Target="https://en.wikipedia.org/wiki/Ted_Honderich" TargetMode="External"/><Relationship Id="rId2" Type="http://schemas.openxmlformats.org/officeDocument/2006/relationships/styles" Target="styles.xml"/><Relationship Id="rId29" Type="http://schemas.openxmlformats.org/officeDocument/2006/relationships/hyperlink" Target="https://en.wikipedia.org/wiki/Academic_Skepticism" TargetMode="External"/><Relationship Id="rId24" Type="http://schemas.openxmlformats.org/officeDocument/2006/relationships/hyperlink" Target="https://en.wikipedia.org/wiki/Pyrrho" TargetMode="External"/><Relationship Id="rId40" Type="http://schemas.openxmlformats.org/officeDocument/2006/relationships/hyperlink" Target="https://en.wikipedia.org/wiki/Wikipedia:Inline_citation" TargetMode="External"/><Relationship Id="rId45" Type="http://schemas.openxmlformats.org/officeDocument/2006/relationships/hyperlink" Target="https://en.wikipedia.org/w/index.php?title=Epoch%C3%A9&amp;action=edit&amp;section=4" TargetMode="External"/><Relationship Id="rId66" Type="http://schemas.openxmlformats.org/officeDocument/2006/relationships/hyperlink" Target="https://en.wikipedia.org/wiki/Object_(philosophy)" TargetMode="External"/><Relationship Id="rId87" Type="http://schemas.openxmlformats.org/officeDocument/2006/relationships/hyperlink" Target="https://en.wikipedia.org/wiki/Advaita" TargetMode="External"/><Relationship Id="rId61" Type="http://schemas.openxmlformats.org/officeDocument/2006/relationships/hyperlink" Target="https://en.wikipedia.org/wiki/Noumenon" TargetMode="External"/><Relationship Id="rId82" Type="http://schemas.openxmlformats.org/officeDocument/2006/relationships/hyperlink" Target="https://en.wikipedia.org/wiki/Noumenon" TargetMode="External"/><Relationship Id="rId19" Type="http://schemas.openxmlformats.org/officeDocument/2006/relationships/hyperlink" Target="https://en.wikipedia.org/wiki/Suspension_of_judgment" TargetMode="External"/><Relationship Id="rId14" Type="http://schemas.openxmlformats.org/officeDocument/2006/relationships/hyperlink" Target="https://en.wikipedia.org/wiki/Greek_language" TargetMode="External"/><Relationship Id="rId30" Type="http://schemas.openxmlformats.org/officeDocument/2006/relationships/hyperlink" Target="https://en.wikipedia.org/wiki/Ataraxia" TargetMode="External"/><Relationship Id="rId35" Type="http://schemas.openxmlformats.org/officeDocument/2006/relationships/hyperlink" Target="https://en.wikipedia.org/wiki/Epoch%C3%A9" TargetMode="External"/><Relationship Id="rId56" Type="http://schemas.openxmlformats.org/officeDocument/2006/relationships/hyperlink" Target="https://en.wikipedia.org/wiki/Noumenon" TargetMode="External"/><Relationship Id="rId77" Type="http://schemas.openxmlformats.org/officeDocument/2006/relationships/hyperlink" Target="https://en.wikipedia.org/wiki/Ancient_Greek_grammar" TargetMode="External"/><Relationship Id="rId8" Type="http://schemas.openxmlformats.org/officeDocument/2006/relationships/hyperlink" Target="https://en.wikipedia.org/wiki/Epoch%C3%A9" TargetMode="External"/><Relationship Id="rId51" Type="http://schemas.openxmlformats.org/officeDocument/2006/relationships/hyperlink" Target="https://en.wikipedia.org/wiki/Epoch%C3%A9" TargetMode="External"/><Relationship Id="rId72" Type="http://schemas.openxmlformats.org/officeDocument/2006/relationships/hyperlink" Target="https://en.wikipedia.org/wiki/Kantianism" TargetMode="External"/><Relationship Id="rId93" Type="http://schemas.openxmlformats.org/officeDocument/2006/relationships/hyperlink" Target="https://en.wikipedia.org/wiki/Platonic_form" TargetMode="External"/><Relationship Id="rId9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7</Pages>
  <Words>2980</Words>
  <Characters>16395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2025-01-22T22:37:00Z</dcterms:created>
  <dcterms:modified xsi:type="dcterms:W3CDTF">2025-02-16T05:18:00Z</dcterms:modified>
</cp:coreProperties>
</file>