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56C2D9" w14:textId="77777777" w:rsidR="004D01C7" w:rsidRDefault="004D01C7" w:rsidP="004D01C7">
      <w:r>
        <w:t>Realizados/Hechos instintivamente</w:t>
      </w:r>
    </w:p>
    <w:p w14:paraId="157DE111" w14:textId="77777777" w:rsidR="004D01C7" w:rsidRDefault="004D01C7" w:rsidP="004D01C7">
      <w:r>
        <w:t>TE R:</w:t>
      </w:r>
    </w:p>
    <w:p w14:paraId="4DDEBF54" w14:textId="0CB0EB5E" w:rsidR="001A3585" w:rsidRDefault="001A3585" w:rsidP="004D01C7">
      <w:r>
        <w:t>Historia &gt; Historia de la matemática</w:t>
      </w:r>
      <w:r w:rsidR="00CD66E0">
        <w:t xml:space="preserve">: </w:t>
      </w:r>
      <w:r w:rsidR="00DD5BC3">
        <w:t xml:space="preserve">A veces no tener respuesta a una sola pregunta nos permite crear todo un mundo de posibilidades para cada respuesta, este es caso de </w:t>
      </w:r>
      <w:proofErr w:type="gramStart"/>
      <w:r w:rsidR="00DD5BC3">
        <w:t>la matemáticas</w:t>
      </w:r>
      <w:proofErr w:type="gramEnd"/>
      <w:r w:rsidR="00DD5BC3">
        <w:t xml:space="preserve"> que son producto de las necesidades primordiales en los tiempos </w:t>
      </w:r>
      <w:r w:rsidR="00CD66E0">
        <w:t>(3 en su caso: cálculos en los comercios, medición de la tierra y los acontecimientos astrológicos).</w:t>
      </w:r>
    </w:p>
    <w:p w14:paraId="5A4E5AC0" w14:textId="0430A661" w:rsidR="001A3585" w:rsidRDefault="001A3585" w:rsidP="004D01C7">
      <w:r>
        <w:t>Matemática</w:t>
      </w:r>
    </w:p>
    <w:p w14:paraId="0B739A26" w14:textId="2D93D709" w:rsidR="001A3585" w:rsidRDefault="001A3585" w:rsidP="004D01C7">
      <w:r>
        <w:t>&gt; Definición</w:t>
      </w:r>
      <w:r w:rsidR="00CD66E0">
        <w:t xml:space="preserve">: Posee muchas áreas y cada una con un estudio peculiar pero todas (casi todas) </w:t>
      </w:r>
      <w:r w:rsidR="007F2376">
        <w:t>involucran la descripción y manipulación de objetos abstractos (esa es la premisa principal) que consisten de abstracciones de la naturaleza o entidades puramente abstractas que se estipulan que tienen ciertas propiedades (llamadas axiomas) entonces también es el campo de estudio que descubre y organiza teorías, métodos y teoremas para ser desarrollados y probados por la necesidades de ciencias empíricas o la matemática misma.</w:t>
      </w:r>
    </w:p>
    <w:p w14:paraId="66F48CE2" w14:textId="73A70913" w:rsidR="00DD5BC3" w:rsidRDefault="00DD5BC3" w:rsidP="004D01C7">
      <w:r>
        <w:t>Alfabetización matemática</w:t>
      </w:r>
    </w:p>
    <w:p w14:paraId="4CEEC908" w14:textId="3DBC77EC" w:rsidR="00F402C7" w:rsidRDefault="00F402C7" w:rsidP="004D01C7">
      <w:r>
        <w:t xml:space="preserve"> - términos familiares/generales: incontrovertible (</w:t>
      </w:r>
      <w:hyperlink r:id="rId5" w:history="1">
        <w:r w:rsidRPr="00F402C7">
          <w:rPr>
            <w:rStyle w:val="Hipervnculo"/>
          </w:rPr>
          <w:t>incontrovertible | Definición | Diccionario de la lengua española | RAE - ASALE</w:t>
        </w:r>
      </w:hyperlink>
      <w:r>
        <w:t>) que no admite duda ni refutaciones</w:t>
      </w:r>
    </w:p>
    <w:p w14:paraId="6197AABC" w14:textId="1B2C7533" w:rsidR="00F91312" w:rsidRDefault="00DD5BC3" w:rsidP="00DD5BC3">
      <w:r>
        <w:t xml:space="preserve"> - términos relacionados parcial o totalmente: </w:t>
      </w:r>
      <w:r w:rsidRPr="00720E40">
        <w:rPr>
          <w:highlight w:val="green"/>
        </w:rPr>
        <w:t>Sistema axiomático</w:t>
      </w:r>
      <w:r>
        <w:t xml:space="preserve"> [como el conjunto de axiomas que entre otras cosas, se usan para demostrar teoremas; ejemplo:</w:t>
      </w:r>
      <w:r w:rsidR="0097102B">
        <w:t xml:space="preserve"> Los axiomas/postulados del primer trabajo de axiomatización se desplegó en “elementos de Euclides” y los 5 axiomas o postulados que Euclides eligió son las bases de las que se va a crear toda la teoría; podemos encontrar resultados a través de demostraciones mediante las bases</w:t>
      </w:r>
      <w:r>
        <w:t xml:space="preserve">]., </w:t>
      </w:r>
    </w:p>
    <w:p w14:paraId="011A19DF" w14:textId="1E7432A0" w:rsidR="00F91312" w:rsidRDefault="00DD5BC3" w:rsidP="00DD5BC3">
      <w:r w:rsidRPr="0097102B">
        <w:rPr>
          <w:highlight w:val="green"/>
        </w:rPr>
        <w:t>Axiomas</w:t>
      </w:r>
      <w:r w:rsidR="0097102B" w:rsidRPr="0097102B">
        <w:rPr>
          <w:highlight w:val="green"/>
        </w:rPr>
        <w:t xml:space="preserve"> (</w:t>
      </w:r>
      <w:proofErr w:type="spellStart"/>
      <w:r w:rsidR="0097102B" w:rsidRPr="0097102B">
        <w:rPr>
          <w:highlight w:val="green"/>
        </w:rPr>
        <w:t>axioms</w:t>
      </w:r>
      <w:proofErr w:type="spellEnd"/>
      <w:r w:rsidR="0097102B" w:rsidRPr="0097102B">
        <w:rPr>
          <w:highlight w:val="green"/>
        </w:rPr>
        <w:t>)</w:t>
      </w:r>
      <w:r>
        <w:t xml:space="preserve"> [También como los pilares de </w:t>
      </w:r>
      <w:proofErr w:type="gramStart"/>
      <w:r>
        <w:t>la matemáticas</w:t>
      </w:r>
      <w:proofErr w:type="gramEnd"/>
      <w:r>
        <w:t>, es la forma en como se conciben y a su vez se contrapone con “No podemos afirmar que una proposición dada sea cierta hasta que no se demuestre</w:t>
      </w:r>
      <w:r w:rsidR="009E343E">
        <w:t>”</w:t>
      </w:r>
      <w:r w:rsidR="00E21354">
        <w:t xml:space="preserve"> </w:t>
      </w:r>
      <w:r w:rsidR="00E21354">
        <w:rPr>
          <w:b/>
          <w:bCs/>
        </w:rPr>
        <w:t xml:space="preserve">pero lo cierto es que necesitamos partir de algo </w:t>
      </w:r>
      <w:r w:rsidR="009E343E" w:rsidRPr="009E343E">
        <w:rPr>
          <w:b/>
          <w:bCs/>
        </w:rPr>
        <w:t>y las matemáticas parten de algo, de algo que sea incuestionable</w:t>
      </w:r>
      <w:r w:rsidR="009E343E">
        <w:t>.</w:t>
      </w:r>
      <w:r w:rsidR="006F7AEC">
        <w:t xml:space="preserve"> </w:t>
      </w:r>
      <w:r w:rsidR="00E21354" w:rsidRPr="00E21354">
        <w:rPr>
          <w:highlight w:val="yellow"/>
        </w:rPr>
        <w:t>Por lo mismo los axiomas son proposiciones evidentes por sí mismas</w:t>
      </w:r>
      <w:r w:rsidR="00E21354">
        <w:rPr>
          <w:highlight w:val="yellow"/>
        </w:rPr>
        <w:t xml:space="preserve"> (enunciados que elegimos como cierto)</w:t>
      </w:r>
      <w:r w:rsidR="00E21354" w:rsidRPr="00E21354">
        <w:rPr>
          <w:highlight w:val="yellow"/>
        </w:rPr>
        <w:t xml:space="preserve"> y no necesitan demostración</w:t>
      </w:r>
      <w:r w:rsidR="00720E40">
        <w:t xml:space="preserve"> y por lo tanto se usan para construir una teoría encima de ellas y también </w:t>
      </w:r>
      <w:r w:rsidR="00E21354">
        <w:t>sirven para formalizar</w:t>
      </w:r>
      <w:r w:rsidR="00720E40">
        <w:t xml:space="preserve"> dichas teorías/ideas </w:t>
      </w:r>
      <w:r w:rsidR="00E21354">
        <w:t>matemáticamente</w:t>
      </w:r>
      <w:r w:rsidR="00BB4C75">
        <w:t>.</w:t>
      </w:r>
      <w:r w:rsidR="00720E40">
        <w:t xml:space="preserve"> Es imposible poder verificarlas porque eso sería una teoría diferente</w:t>
      </w:r>
      <w:r w:rsidR="00F91312">
        <w:t xml:space="preserve"> (ejemplo clave: cuando se considera falso el quinto postulado de Euclides [recta paralela] por redundancia con el motivo de dejar 4 axiomas pero no solo estaban equivocados</w:t>
      </w:r>
      <w:r w:rsidR="00823E9F">
        <w:t>;</w:t>
      </w:r>
      <w:r w:rsidR="00F91312">
        <w:t xml:space="preserve"> si no que </w:t>
      </w:r>
      <w:proofErr w:type="gramStart"/>
      <w:r w:rsidR="00F91312">
        <w:t xml:space="preserve">trascendía </w:t>
      </w:r>
      <w:r w:rsidR="00823E9F">
        <w:t xml:space="preserve"> también</w:t>
      </w:r>
      <w:proofErr w:type="gramEnd"/>
      <w:r w:rsidR="00823E9F">
        <w:t xml:space="preserve"> se espera 3 características de un axioma adecuado: 1 No redundante</w:t>
      </w:r>
      <w:r w:rsidR="00F91312">
        <w:t xml:space="preserve"> (no axiomas de más)</w:t>
      </w:r>
      <w:r w:rsidR="00823E9F">
        <w:t>, 2 Consistente y 3 Completo.</w:t>
      </w:r>
      <w:r w:rsidR="00BB4C75">
        <w:t xml:space="preserve">, </w:t>
      </w:r>
    </w:p>
    <w:p w14:paraId="1A306C24" w14:textId="6AC6F8DE" w:rsidR="00F91312" w:rsidRDefault="00BB4C75" w:rsidP="00DD5BC3">
      <w:r w:rsidRPr="0097102B">
        <w:rPr>
          <w:highlight w:val="green"/>
        </w:rPr>
        <w:t>Postulados</w:t>
      </w:r>
      <w:r w:rsidR="0097102B" w:rsidRPr="0097102B">
        <w:rPr>
          <w:highlight w:val="green"/>
        </w:rPr>
        <w:t xml:space="preserve"> (postulates)</w:t>
      </w:r>
      <w:r>
        <w:t xml:space="preserve"> [</w:t>
      </w:r>
      <w:r w:rsidR="00720E40">
        <w:t>Axioma y Postulado son sinónimos *el último se puede usar como verbo* y son usados intercambiablemente pero no son lo mismo *al menos en inglés*., en matemáticas</w:t>
      </w:r>
      <w:r w:rsidR="00F402C7">
        <w:t>: La connotación en sí es diferente, un axioma es algo tomado como</w:t>
      </w:r>
      <w:r w:rsidR="00DD0077">
        <w:t xml:space="preserve"> incontrovertible mientras que </w:t>
      </w:r>
      <w:r w:rsidR="00DD0077" w:rsidRPr="00DD0077">
        <w:rPr>
          <w:highlight w:val="yellow"/>
        </w:rPr>
        <w:t xml:space="preserve">el postulado da la impresión de que es algo de lo que no estamos seguros si es verdadero </w:t>
      </w:r>
      <w:proofErr w:type="spellStart"/>
      <w:r w:rsidR="00DD0077" w:rsidRPr="00DD0077">
        <w:rPr>
          <w:highlight w:val="yellow"/>
        </w:rPr>
        <w:t>totodo</w:t>
      </w:r>
      <w:proofErr w:type="spellEnd"/>
      <w:r w:rsidR="00DD0077" w:rsidRPr="00DD0077">
        <w:rPr>
          <w:highlight w:val="yellow"/>
        </w:rPr>
        <w:t xml:space="preserve"> el tiempo o no pensamos que es algo irreductible a proposiciones simples</w:t>
      </w:r>
      <w:r w:rsidR="00DD0077">
        <w:t xml:space="preserve"> *como el axioma*</w:t>
      </w:r>
      <w:r w:rsidR="00F402C7">
        <w:t xml:space="preserve"> </w:t>
      </w:r>
      <w:r w:rsidR="00DD0077">
        <w:t>(básicamente no es tan evidente</w:t>
      </w:r>
      <w:r w:rsidR="00B0768B">
        <w:t xml:space="preserve"> y no tan aceptada *totalmente/casi totalmente*</w:t>
      </w:r>
      <w:r w:rsidR="00DD0077">
        <w:t xml:space="preserve"> como el axioma</w:t>
      </w:r>
      <w:r w:rsidR="00B0768B">
        <w:t>, de lo contrario; se llama axioma</w:t>
      </w:r>
      <w:r w:rsidR="00DD0077">
        <w:t>)</w:t>
      </w:r>
      <w:r w:rsidR="00EE041D">
        <w:t>. Un ejemplo de esto es el postulado paralelo de Euclides</w:t>
      </w:r>
      <w:r w:rsidR="0097102B">
        <w:t xml:space="preserve"> en el que la gente ha tratado de demostrarlo a partir de una lista más simple de axiomas/postulados pero no es hasta los 1800 donde se veía que era muy complicado y torpe para ser un axioma., </w:t>
      </w:r>
    </w:p>
    <w:p w14:paraId="1D082F45" w14:textId="67672849" w:rsidR="00DD5BC3" w:rsidRDefault="0097102B" w:rsidP="00DD5BC3">
      <w:r>
        <w:rPr>
          <w:highlight w:val="green"/>
        </w:rPr>
        <w:t>T</w:t>
      </w:r>
      <w:r w:rsidRPr="002A3488">
        <w:rPr>
          <w:highlight w:val="green"/>
        </w:rPr>
        <w:t>eorema (</w:t>
      </w:r>
      <w:proofErr w:type="spellStart"/>
      <w:r w:rsidRPr="002A3488">
        <w:rPr>
          <w:highlight w:val="green"/>
        </w:rPr>
        <w:t>theorem</w:t>
      </w:r>
      <w:proofErr w:type="spellEnd"/>
      <w:r w:rsidRPr="002A3488">
        <w:rPr>
          <w:highlight w:val="green"/>
        </w:rPr>
        <w:t>)</w:t>
      </w:r>
      <w:r>
        <w:t xml:space="preserve"> </w:t>
      </w:r>
      <w:r>
        <w:t>[</w:t>
      </w:r>
      <w:r>
        <w:t>Es una declaración matemática que tiene prueba(s), dichos teoremas al igual que las leyes pueden ser parte de teorías científicas (usualmente las ramas de las ciencias que hacen uso constante de las matemáticas. Un ejemplo son los teoremas en mecánica clásica o mecánica cuántica) o quizás no estén relacionadas a ciencias empíricas.</w:t>
      </w:r>
      <w:r>
        <w:t>]</w:t>
      </w:r>
    </w:p>
    <w:p w14:paraId="73034DC8" w14:textId="557EED7D" w:rsidR="000B6FEF" w:rsidRDefault="000B6FEF" w:rsidP="00DD5BC3">
      <w:r>
        <w:t>Lema</w:t>
      </w:r>
    </w:p>
    <w:p w14:paraId="61BCFBAC" w14:textId="77777777" w:rsidR="004D01C7" w:rsidRDefault="004D01C7" w:rsidP="004D01C7"/>
    <w:p w14:paraId="2A0FEDAC" w14:textId="77777777" w:rsidR="004D01C7" w:rsidRDefault="004D01C7" w:rsidP="004D01C7">
      <w:r>
        <w:lastRenderedPageBreak/>
        <w:t>TE P:</w:t>
      </w:r>
    </w:p>
    <w:p w14:paraId="401DA073" w14:textId="77777777" w:rsidR="004D01C7" w:rsidRDefault="004D01C7" w:rsidP="004D01C7">
      <w:r>
        <w:t>-</w:t>
      </w:r>
    </w:p>
    <w:p w14:paraId="4BA121C3" w14:textId="77777777" w:rsidR="004D01C7" w:rsidRDefault="004D01C7" w:rsidP="004D01C7">
      <w:r>
        <w:t>OE R:</w:t>
      </w:r>
    </w:p>
    <w:p w14:paraId="7F990257" w14:textId="77777777" w:rsidR="004D01C7" w:rsidRDefault="004D01C7" w:rsidP="004D01C7"/>
    <w:p w14:paraId="6F603875" w14:textId="5962E68D" w:rsidR="001A3585" w:rsidRDefault="004D01C7" w:rsidP="004D01C7">
      <w:r>
        <w:t>OE P:</w:t>
      </w:r>
    </w:p>
    <w:p w14:paraId="7171B1F3" w14:textId="77777777" w:rsidR="004D01C7" w:rsidRDefault="004D01C7" w:rsidP="004D01C7">
      <w:proofErr w:type="spellStart"/>
      <w:r>
        <w:t>°°</w:t>
      </w:r>
      <w:proofErr w:type="spellEnd"/>
      <w:r>
        <w:br/>
        <w:t>Pendientes</w:t>
      </w:r>
    </w:p>
    <w:p w14:paraId="31C4B5E8" w14:textId="77777777" w:rsidR="004D01C7" w:rsidRDefault="004D01C7" w:rsidP="004D01C7">
      <w:r>
        <w:t>TE R:</w:t>
      </w:r>
    </w:p>
    <w:p w14:paraId="62835E38" w14:textId="77777777" w:rsidR="004D01C7" w:rsidRDefault="004D01C7" w:rsidP="004D01C7"/>
    <w:p w14:paraId="64C27B7C" w14:textId="77777777" w:rsidR="004D01C7" w:rsidRDefault="004D01C7" w:rsidP="004D01C7">
      <w:r>
        <w:t>TE P:</w:t>
      </w:r>
    </w:p>
    <w:p w14:paraId="14082887" w14:textId="77777777" w:rsidR="004D01C7" w:rsidRDefault="004D01C7" w:rsidP="004D01C7">
      <w:r>
        <w:t>-</w:t>
      </w:r>
    </w:p>
    <w:p w14:paraId="18078CC6" w14:textId="77777777" w:rsidR="004D01C7" w:rsidRDefault="004D01C7" w:rsidP="004D01C7">
      <w:r>
        <w:t>OE R:</w:t>
      </w:r>
    </w:p>
    <w:p w14:paraId="74B05793" w14:textId="77777777" w:rsidR="004D01C7" w:rsidRDefault="004D01C7" w:rsidP="004D01C7"/>
    <w:p w14:paraId="2C1CA5D4" w14:textId="77777777" w:rsidR="004D01C7" w:rsidRDefault="004D01C7" w:rsidP="004D01C7">
      <w:r>
        <w:t>OE P:</w:t>
      </w:r>
    </w:p>
    <w:p w14:paraId="20CB571E" w14:textId="77777777" w:rsidR="00B048CC" w:rsidRDefault="00B048CC"/>
    <w:sectPr w:rsidR="00B048CC" w:rsidSect="004D01C7">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4603C6"/>
    <w:multiLevelType w:val="hybridMultilevel"/>
    <w:tmpl w:val="98603E9E"/>
    <w:lvl w:ilvl="0" w:tplc="DF289A14">
      <w:numFmt w:val="bullet"/>
      <w:lvlText w:val="-"/>
      <w:lvlJc w:val="left"/>
      <w:pPr>
        <w:ind w:left="408" w:hanging="360"/>
      </w:pPr>
      <w:rPr>
        <w:rFonts w:ascii="Aptos" w:eastAsiaTheme="minorHAnsi" w:hAnsi="Aptos" w:cstheme="minorBidi" w:hint="default"/>
      </w:rPr>
    </w:lvl>
    <w:lvl w:ilvl="1" w:tplc="080A0003" w:tentative="1">
      <w:start w:val="1"/>
      <w:numFmt w:val="bullet"/>
      <w:lvlText w:val="o"/>
      <w:lvlJc w:val="left"/>
      <w:pPr>
        <w:ind w:left="1128" w:hanging="360"/>
      </w:pPr>
      <w:rPr>
        <w:rFonts w:ascii="Courier New" w:hAnsi="Courier New" w:cs="Courier New" w:hint="default"/>
      </w:rPr>
    </w:lvl>
    <w:lvl w:ilvl="2" w:tplc="080A0005" w:tentative="1">
      <w:start w:val="1"/>
      <w:numFmt w:val="bullet"/>
      <w:lvlText w:val=""/>
      <w:lvlJc w:val="left"/>
      <w:pPr>
        <w:ind w:left="1848" w:hanging="360"/>
      </w:pPr>
      <w:rPr>
        <w:rFonts w:ascii="Wingdings" w:hAnsi="Wingdings" w:hint="default"/>
      </w:rPr>
    </w:lvl>
    <w:lvl w:ilvl="3" w:tplc="080A0001" w:tentative="1">
      <w:start w:val="1"/>
      <w:numFmt w:val="bullet"/>
      <w:lvlText w:val=""/>
      <w:lvlJc w:val="left"/>
      <w:pPr>
        <w:ind w:left="2568" w:hanging="360"/>
      </w:pPr>
      <w:rPr>
        <w:rFonts w:ascii="Symbol" w:hAnsi="Symbol" w:hint="default"/>
      </w:rPr>
    </w:lvl>
    <w:lvl w:ilvl="4" w:tplc="080A0003" w:tentative="1">
      <w:start w:val="1"/>
      <w:numFmt w:val="bullet"/>
      <w:lvlText w:val="o"/>
      <w:lvlJc w:val="left"/>
      <w:pPr>
        <w:ind w:left="3288" w:hanging="360"/>
      </w:pPr>
      <w:rPr>
        <w:rFonts w:ascii="Courier New" w:hAnsi="Courier New" w:cs="Courier New" w:hint="default"/>
      </w:rPr>
    </w:lvl>
    <w:lvl w:ilvl="5" w:tplc="080A0005" w:tentative="1">
      <w:start w:val="1"/>
      <w:numFmt w:val="bullet"/>
      <w:lvlText w:val=""/>
      <w:lvlJc w:val="left"/>
      <w:pPr>
        <w:ind w:left="4008" w:hanging="360"/>
      </w:pPr>
      <w:rPr>
        <w:rFonts w:ascii="Wingdings" w:hAnsi="Wingdings" w:hint="default"/>
      </w:rPr>
    </w:lvl>
    <w:lvl w:ilvl="6" w:tplc="080A0001" w:tentative="1">
      <w:start w:val="1"/>
      <w:numFmt w:val="bullet"/>
      <w:lvlText w:val=""/>
      <w:lvlJc w:val="left"/>
      <w:pPr>
        <w:ind w:left="4728" w:hanging="360"/>
      </w:pPr>
      <w:rPr>
        <w:rFonts w:ascii="Symbol" w:hAnsi="Symbol" w:hint="default"/>
      </w:rPr>
    </w:lvl>
    <w:lvl w:ilvl="7" w:tplc="080A0003" w:tentative="1">
      <w:start w:val="1"/>
      <w:numFmt w:val="bullet"/>
      <w:lvlText w:val="o"/>
      <w:lvlJc w:val="left"/>
      <w:pPr>
        <w:ind w:left="5448" w:hanging="360"/>
      </w:pPr>
      <w:rPr>
        <w:rFonts w:ascii="Courier New" w:hAnsi="Courier New" w:cs="Courier New" w:hint="default"/>
      </w:rPr>
    </w:lvl>
    <w:lvl w:ilvl="8" w:tplc="080A0005" w:tentative="1">
      <w:start w:val="1"/>
      <w:numFmt w:val="bullet"/>
      <w:lvlText w:val=""/>
      <w:lvlJc w:val="left"/>
      <w:pPr>
        <w:ind w:left="6168" w:hanging="360"/>
      </w:pPr>
      <w:rPr>
        <w:rFonts w:ascii="Wingdings" w:hAnsi="Wingdings" w:hint="default"/>
      </w:rPr>
    </w:lvl>
  </w:abstractNum>
  <w:num w:numId="1" w16cid:durableId="2212548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D94956"/>
    <w:rsid w:val="000B6FEF"/>
    <w:rsid w:val="00174681"/>
    <w:rsid w:val="001A3585"/>
    <w:rsid w:val="00471800"/>
    <w:rsid w:val="004D01C7"/>
    <w:rsid w:val="004E2B3D"/>
    <w:rsid w:val="0053673C"/>
    <w:rsid w:val="006A2796"/>
    <w:rsid w:val="006E7402"/>
    <w:rsid w:val="006F7AEC"/>
    <w:rsid w:val="00720E40"/>
    <w:rsid w:val="007F2376"/>
    <w:rsid w:val="00823E9F"/>
    <w:rsid w:val="00852F4B"/>
    <w:rsid w:val="0097102B"/>
    <w:rsid w:val="009E343E"/>
    <w:rsid w:val="00A24C60"/>
    <w:rsid w:val="00AA43E3"/>
    <w:rsid w:val="00AA5133"/>
    <w:rsid w:val="00AC74BC"/>
    <w:rsid w:val="00B048CC"/>
    <w:rsid w:val="00B0768B"/>
    <w:rsid w:val="00BB4C75"/>
    <w:rsid w:val="00CD66E0"/>
    <w:rsid w:val="00D01C95"/>
    <w:rsid w:val="00D94956"/>
    <w:rsid w:val="00DD0077"/>
    <w:rsid w:val="00DD5BC3"/>
    <w:rsid w:val="00E21354"/>
    <w:rsid w:val="00EE041D"/>
    <w:rsid w:val="00F402C7"/>
    <w:rsid w:val="00F9131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28091"/>
  <w15:chartTrackingRefBased/>
  <w15:docId w15:val="{34D56878-48B6-44F1-B3D5-9B2B8F6F1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949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949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9495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9495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9495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9495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9495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9495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9495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9495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9495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9495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9495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9495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9495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9495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9495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94956"/>
    <w:rPr>
      <w:rFonts w:eastAsiaTheme="majorEastAsia" w:cstheme="majorBidi"/>
      <w:color w:val="272727" w:themeColor="text1" w:themeTint="D8"/>
    </w:rPr>
  </w:style>
  <w:style w:type="paragraph" w:styleId="Ttulo">
    <w:name w:val="Title"/>
    <w:basedOn w:val="Normal"/>
    <w:next w:val="Normal"/>
    <w:link w:val="TtuloCar"/>
    <w:uiPriority w:val="10"/>
    <w:qFormat/>
    <w:rsid w:val="00D949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9495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9495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9495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94956"/>
    <w:pPr>
      <w:spacing w:before="160"/>
      <w:jc w:val="center"/>
    </w:pPr>
    <w:rPr>
      <w:i/>
      <w:iCs/>
      <w:color w:val="404040" w:themeColor="text1" w:themeTint="BF"/>
    </w:rPr>
  </w:style>
  <w:style w:type="character" w:customStyle="1" w:styleId="CitaCar">
    <w:name w:val="Cita Car"/>
    <w:basedOn w:val="Fuentedeprrafopredeter"/>
    <w:link w:val="Cita"/>
    <w:uiPriority w:val="29"/>
    <w:rsid w:val="00D94956"/>
    <w:rPr>
      <w:i/>
      <w:iCs/>
      <w:color w:val="404040" w:themeColor="text1" w:themeTint="BF"/>
    </w:rPr>
  </w:style>
  <w:style w:type="paragraph" w:styleId="Prrafodelista">
    <w:name w:val="List Paragraph"/>
    <w:basedOn w:val="Normal"/>
    <w:uiPriority w:val="34"/>
    <w:qFormat/>
    <w:rsid w:val="00D94956"/>
    <w:pPr>
      <w:ind w:left="720"/>
      <w:contextualSpacing/>
    </w:pPr>
  </w:style>
  <w:style w:type="character" w:styleId="nfasisintenso">
    <w:name w:val="Intense Emphasis"/>
    <w:basedOn w:val="Fuentedeprrafopredeter"/>
    <w:uiPriority w:val="21"/>
    <w:qFormat/>
    <w:rsid w:val="00D94956"/>
    <w:rPr>
      <w:i/>
      <w:iCs/>
      <w:color w:val="0F4761" w:themeColor="accent1" w:themeShade="BF"/>
    </w:rPr>
  </w:style>
  <w:style w:type="paragraph" w:styleId="Citadestacada">
    <w:name w:val="Intense Quote"/>
    <w:basedOn w:val="Normal"/>
    <w:next w:val="Normal"/>
    <w:link w:val="CitadestacadaCar"/>
    <w:uiPriority w:val="30"/>
    <w:qFormat/>
    <w:rsid w:val="00D949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94956"/>
    <w:rPr>
      <w:i/>
      <w:iCs/>
      <w:color w:val="0F4761" w:themeColor="accent1" w:themeShade="BF"/>
    </w:rPr>
  </w:style>
  <w:style w:type="character" w:styleId="Referenciaintensa">
    <w:name w:val="Intense Reference"/>
    <w:basedOn w:val="Fuentedeprrafopredeter"/>
    <w:uiPriority w:val="32"/>
    <w:qFormat/>
    <w:rsid w:val="00D94956"/>
    <w:rPr>
      <w:b/>
      <w:bCs/>
      <w:smallCaps/>
      <w:color w:val="0F4761" w:themeColor="accent1" w:themeShade="BF"/>
      <w:spacing w:val="5"/>
    </w:rPr>
  </w:style>
  <w:style w:type="character" w:styleId="Hipervnculo">
    <w:name w:val="Hyperlink"/>
    <w:basedOn w:val="Fuentedeprrafopredeter"/>
    <w:uiPriority w:val="99"/>
    <w:unhideWhenUsed/>
    <w:rsid w:val="004D01C7"/>
    <w:rPr>
      <w:color w:val="467886" w:themeColor="hyperlink"/>
      <w:u w:val="single"/>
    </w:rPr>
  </w:style>
  <w:style w:type="character" w:styleId="Mencinsinresolver">
    <w:name w:val="Unresolved Mention"/>
    <w:basedOn w:val="Fuentedeprrafopredeter"/>
    <w:uiPriority w:val="99"/>
    <w:semiHidden/>
    <w:unhideWhenUsed/>
    <w:rsid w:val="001A35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le.rae.es/incontrovertible"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569</TotalTime>
  <Pages>2</Pages>
  <Words>594</Words>
  <Characters>3272</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Messirve Warrior</dc:creator>
  <cp:keywords/>
  <dc:description/>
  <cp:lastModifiedBy>Messirve Warrior</cp:lastModifiedBy>
  <cp:revision>18</cp:revision>
  <dcterms:created xsi:type="dcterms:W3CDTF">2025-08-05T03:02:00Z</dcterms:created>
  <dcterms:modified xsi:type="dcterms:W3CDTF">2025-08-15T11:35:00Z</dcterms:modified>
</cp:coreProperties>
</file>