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4604" w14:textId="1DFF5561" w:rsidR="00B048CC" w:rsidRDefault="000E01A0">
      <w:r>
        <w:t>Interfaz</w:t>
      </w:r>
    </w:p>
    <w:p w14:paraId="7DAD936B" w14:textId="4ECB7764" w:rsidR="000E01A0" w:rsidRDefault="000E01A0">
      <w:r>
        <w:t>Los atributos/características de la interfaz se ubican al final después de ver cada elemento</w:t>
      </w:r>
    </w:p>
    <w:p w14:paraId="7358D2BF" w14:textId="61720FD6" w:rsidR="000E01A0" w:rsidRDefault="006A10F0">
      <w:r>
        <w:rPr>
          <w:noProof/>
        </w:rPr>
        <w:drawing>
          <wp:inline distT="0" distB="0" distL="0" distR="0" wp14:anchorId="6FD66985" wp14:editId="24268967">
            <wp:extent cx="6858000" cy="5205095"/>
            <wp:effectExtent l="0" t="0" r="0" b="0"/>
            <wp:docPr id="66034346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43463" name="Imagen 1" descr="Interfaz de usuario gráfica, Aplicación, Word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98D7" w14:textId="3A5862F9" w:rsidR="006A10F0" w:rsidRDefault="006A10F0">
      <w:r>
        <w:t>Este es un documento normal desplegado en Word. Tenemos varios elementos en la misma interfaz que vamos a explorar uno por uno</w:t>
      </w:r>
    </w:p>
    <w:p w14:paraId="1A8BFD75" w14:textId="282CED74" w:rsidR="006A10F0" w:rsidRPr="006A10F0" w:rsidRDefault="006A10F0">
      <w:pPr>
        <w:rPr>
          <w:sz w:val="28"/>
          <w:szCs w:val="28"/>
        </w:rPr>
      </w:pPr>
      <w:r w:rsidRPr="006A10F0">
        <w:rPr>
          <w:sz w:val="28"/>
          <w:szCs w:val="28"/>
        </w:rPr>
        <w:t>Barra de título</w:t>
      </w:r>
    </w:p>
    <w:p w14:paraId="6EB3BCBD" w14:textId="005C7ECC" w:rsidR="006A10F0" w:rsidRDefault="006A10F0">
      <w:r>
        <w:rPr>
          <w:noProof/>
        </w:rPr>
        <w:drawing>
          <wp:inline distT="0" distB="0" distL="0" distR="0" wp14:anchorId="77790D61" wp14:editId="3288F679">
            <wp:extent cx="6858000" cy="1060450"/>
            <wp:effectExtent l="0" t="0" r="0" b="0"/>
            <wp:docPr id="87705891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58919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EC9F" w14:textId="65847694" w:rsidR="006A10F0" w:rsidRDefault="00FE0386">
      <w:r>
        <w:t>En un documento desplegado en Word está en el tope de la ventana</w:t>
      </w:r>
      <w:r w:rsidR="00233324">
        <w:t>, contiene el nombre del archivo activo y provee herramientas para la ventana y el archivo (Manejo de ventana y botón menu de usuario, boton de almacenamiento en la nube, comandos de guardado, microsoft search). Si tienes tu archivo en OneDrive o Microsoft SharePoint se puede usar el botón de almacenamiento en la nube.</w:t>
      </w:r>
    </w:p>
    <w:p w14:paraId="43AD6CD5" w14:textId="5DA2485A" w:rsidR="006373BB" w:rsidRDefault="00373284">
      <w:r>
        <w:rPr>
          <w:noProof/>
        </w:rPr>
        <w:drawing>
          <wp:anchor distT="0" distB="0" distL="114300" distR="114300" simplePos="0" relativeHeight="251658240" behindDoc="1" locked="0" layoutInCell="1" allowOverlap="1" wp14:anchorId="6432263E" wp14:editId="2FFD3E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81500" cy="800100"/>
            <wp:effectExtent l="0" t="0" r="0" b="0"/>
            <wp:wrapTight wrapText="bothSides">
              <wp:wrapPolygon edited="0">
                <wp:start x="0" y="0"/>
                <wp:lineTo x="0" y="21086"/>
                <wp:lineTo x="21506" y="21086"/>
                <wp:lineTo x="21506" y="0"/>
                <wp:lineTo x="0" y="0"/>
              </wp:wrapPolygon>
            </wp:wrapTight>
            <wp:docPr id="102921025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1025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Los elementos en la barra de título difieren según la ubicación del archivo </w:t>
      </w:r>
      <w:r>
        <w:lastRenderedPageBreak/>
        <w:t>(One Drive / Sin OneDrive) o así lo dice el material 1 del índice.</w:t>
      </w:r>
      <w:r w:rsidR="006373BB">
        <w:t xml:space="preserve"> Click derecho para desplegar múltiples opciones de ventana y al salir es probable que tengas diferentes métodos de cerrar el documento en Word (Ej: Guardar y salir).</w:t>
      </w:r>
    </w:p>
    <w:p w14:paraId="6C25301B" w14:textId="694F1C7E" w:rsidR="006373BB" w:rsidRDefault="006373BB">
      <w:r>
        <w:t>Cinta de opciones/comandos (Ribbon of commands)</w:t>
      </w:r>
    </w:p>
    <w:p w14:paraId="2B43C983" w14:textId="73C7FFD2" w:rsidR="006373BB" w:rsidRDefault="006373BB">
      <w:r>
        <w:t>Debajo del título de la barra se encuentra</w:t>
      </w:r>
      <w:r w:rsidR="00FA3F0F">
        <w:t xml:space="preserve"> la cinta de opciones y la mayoría de los comandos/opciones que estás utilizando están disponibles en la cinta. La cinta está dividida por pestañas y cada pestaña</w:t>
      </w:r>
    </w:p>
    <w:p w14:paraId="08FC0DD8" w14:textId="77777777" w:rsidR="000E01A0" w:rsidRDefault="000E01A0"/>
    <w:p w14:paraId="6C4111E3" w14:textId="77777777" w:rsidR="00373284" w:rsidRDefault="00373284"/>
    <w:p w14:paraId="78D11588" w14:textId="2144ECE7" w:rsidR="000E01A0" w:rsidRDefault="000E01A0">
      <w:r>
        <w:t>Atributos</w:t>
      </w:r>
    </w:p>
    <w:p w14:paraId="03B4E380" w14:textId="4D8846B1" w:rsidR="000E01A0" w:rsidRDefault="000E01A0">
      <w:r>
        <w:t>-</w:t>
      </w:r>
    </w:p>
    <w:sectPr w:rsidR="000E01A0" w:rsidSect="000E01A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49DD"/>
    <w:rsid w:val="000E01A0"/>
    <w:rsid w:val="001A111C"/>
    <w:rsid w:val="001F13EF"/>
    <w:rsid w:val="00233324"/>
    <w:rsid w:val="00373284"/>
    <w:rsid w:val="006373BB"/>
    <w:rsid w:val="006A10F0"/>
    <w:rsid w:val="007A49DD"/>
    <w:rsid w:val="008D2842"/>
    <w:rsid w:val="00AA43E3"/>
    <w:rsid w:val="00B048CC"/>
    <w:rsid w:val="00FA3F0F"/>
    <w:rsid w:val="00FE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C2E8"/>
  <w15:chartTrackingRefBased/>
  <w15:docId w15:val="{2F3AB16E-3D55-4441-9A1C-0764ACBB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4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4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4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4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49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49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49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49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49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49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49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49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49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4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49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4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2025-07-26T12:18:00Z</dcterms:created>
  <dcterms:modified xsi:type="dcterms:W3CDTF">2025-07-26T16:08:00Z</dcterms:modified>
</cp:coreProperties>
</file>