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32D0" w14:textId="16F19831" w:rsidR="00B048CC" w:rsidRDefault="005078A5">
      <w:r>
        <w:t>Como solamente vamos a operar con el TC, no hay necesidad de modelar los TL</w:t>
      </w:r>
      <w:r w:rsidR="00A96A3D">
        <w:t xml:space="preserve"> </w:t>
      </w:r>
      <w:r w:rsidR="00A96A3D" w:rsidRPr="00A96A3D">
        <w:rPr>
          <w:highlight w:val="yellow"/>
        </w:rPr>
        <w:t xml:space="preserve">(Puesto que en </w:t>
      </w:r>
      <w:r w:rsidR="00A96A3D" w:rsidRPr="00A96A3D">
        <w:rPr>
          <w:color w:val="EE0000"/>
          <w:highlight w:val="yellow"/>
        </w:rPr>
        <w:t>‘composición’</w:t>
      </w:r>
      <w:r w:rsidR="00A96A3D" w:rsidRPr="00A96A3D">
        <w:rPr>
          <w:highlight w:val="yellow"/>
        </w:rPr>
        <w:t xml:space="preserve"> ya se ha establecido su modelado)</w:t>
      </w:r>
      <w:r>
        <w:t>. Pero con lo que respecta a TC:</w:t>
      </w:r>
    </w:p>
    <w:p w14:paraId="20449CCE" w14:textId="54D6BB63" w:rsidR="005078A5" w:rsidRDefault="005078A5"/>
    <w:p w14:paraId="31EB750B" w14:textId="77777777" w:rsidR="003A54DF" w:rsidRDefault="00087EE4">
      <w:r>
        <w:t>La estructuración empieza primero con los elementos 1 y 2 de forma sucesiva (con un documento de listado)</w:t>
      </w:r>
      <w:r w:rsidR="00053A2B">
        <w:t xml:space="preserve">. </w:t>
      </w:r>
    </w:p>
    <w:p w14:paraId="1F354763" w14:textId="7EF7FEC8" w:rsidR="003A54DF" w:rsidRDefault="00053A2B">
      <w:r>
        <w:t>Con respecto la variante(s) ‘paralela’(s) del elemento 2.1 se ubica por separada dentro de una carpeta llamada ‘paralelo’</w:t>
      </w:r>
      <w:r w:rsidR="00EC5605">
        <w:t xml:space="preserve"> </w:t>
      </w:r>
      <w:r w:rsidR="00EC5605" w:rsidRPr="00EC5605">
        <w:rPr>
          <w:b/>
          <w:bCs/>
        </w:rPr>
        <w:t>mientras que la variante ‘preuniversitaria’ se sitúa con normalidad en las áreas</w:t>
      </w:r>
      <w:r>
        <w:t>. Con respecto al tema de estudio</w:t>
      </w:r>
      <w:r w:rsidR="003A54DF">
        <w:t xml:space="preserve"> </w:t>
      </w:r>
      <w:r w:rsidR="003A54DF" w:rsidRPr="003A54DF">
        <w:rPr>
          <w:highlight w:val="yellow"/>
        </w:rPr>
        <w:t>puede estar o no dentro de un objeto de estudio (sea preuniversitario o paralelo)</w:t>
      </w:r>
      <w:r w:rsidR="003A54DF">
        <w:t xml:space="preserve">. Pero tanto la variante ‘preuniversitario’ como </w:t>
      </w:r>
      <w:r w:rsidR="00266AC4">
        <w:t>los</w:t>
      </w:r>
      <w:r w:rsidR="003A54DF">
        <w:t xml:space="preserve"> temas de estudio que no están en la carpeta ‘paralelo’ se ubican en el misma Área en la que pertenecen.</w:t>
      </w:r>
    </w:p>
    <w:p w14:paraId="24FD728F" w14:textId="0FF240C4" w:rsidR="00761603" w:rsidRDefault="00761603" w:rsidP="00761603">
      <w:r>
        <w:t>&gt; Las instancias de ‘paralelo’ en áreas: Van a poseer un documento llamado ‘registro’ que documenta los objetos de estudio ‘paralelos’</w:t>
      </w:r>
      <w:r w:rsidR="00F06389">
        <w:t xml:space="preserve"> numéricamente en aparición.</w:t>
      </w:r>
    </w:p>
    <w:p w14:paraId="1B5F87E4" w14:textId="38EFC559" w:rsidR="00761603" w:rsidRDefault="00761603" w:rsidP="00761603">
      <w:r>
        <w:t xml:space="preserve">&gt; En las áreas de tal asignatura: </w:t>
      </w:r>
      <w:r w:rsidR="00F06389">
        <w:t>Van a poseer un documento llamado ‘registro’</w:t>
      </w:r>
      <w:r>
        <w:t xml:space="preserve"> que documenta los objetos de estudio ‘preuniversitarios’ y ‘temas de estudio’</w:t>
      </w:r>
      <w:r w:rsidR="00F06389">
        <w:t xml:space="preserve"> </w:t>
      </w:r>
      <w:r w:rsidR="00F06389">
        <w:t>numéricamente en aparición.</w:t>
      </w:r>
    </w:p>
    <w:p w14:paraId="0A80299D" w14:textId="6175E57F" w:rsidR="00F06389" w:rsidRDefault="00F06389" w:rsidP="00761603">
      <w:r>
        <w:t>La aparición numérica se va a ver reflejado en sus nombres también.</w:t>
      </w:r>
    </w:p>
    <w:p w14:paraId="4087CAB1" w14:textId="77777777" w:rsidR="00761603" w:rsidRDefault="00761603" w:rsidP="00761603"/>
    <w:p w14:paraId="70F822B3" w14:textId="12495810" w:rsidR="00362A66" w:rsidRDefault="00362A66" w:rsidP="00761603">
      <w:r>
        <w:t xml:space="preserve">Una vez teniendo tu tema de estudio y objeto de estudio (x variación) debes también aplicar su </w:t>
      </w:r>
      <w:r w:rsidRPr="003D3539">
        <w:rPr>
          <w:highlight w:val="yellow"/>
        </w:rPr>
        <w:t>molde correspondiente</w:t>
      </w:r>
      <w:r w:rsidR="003D3539" w:rsidRPr="003D3539">
        <w:rPr>
          <w:highlight w:val="yellow"/>
        </w:rPr>
        <w:t xml:space="preserve"> de ‘ardesa’</w:t>
      </w:r>
      <w:r>
        <w:t>, opera como es debido (según lo establecido en los esquemas de la parte teórica) y eso es todo</w:t>
      </w:r>
      <w:r w:rsidR="003D3539">
        <w:t xml:space="preserve"> + Enumeración de temas y objetos de estudio en ‘áreas’ y </w:t>
      </w:r>
    </w:p>
    <w:p w14:paraId="225C12BC" w14:textId="77777777" w:rsidR="00362A66" w:rsidRDefault="00362A66" w:rsidP="00761603"/>
    <w:p w14:paraId="7290630A" w14:textId="041DF9C1" w:rsidR="00761603" w:rsidRDefault="00761603" w:rsidP="00761603">
      <w:r>
        <w:t>No es necesario desarrollar como tal un ‘objeto de estudio’ porque su cualidad de almacenar ‘unidades de “’ justifica su presencia.</w:t>
      </w:r>
    </w:p>
    <w:sectPr w:rsidR="00761603" w:rsidSect="005078A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B4C0A"/>
    <w:multiLevelType w:val="hybridMultilevel"/>
    <w:tmpl w:val="9168B2A4"/>
    <w:lvl w:ilvl="0" w:tplc="97369D2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C07BE"/>
    <w:multiLevelType w:val="hybridMultilevel"/>
    <w:tmpl w:val="C47431E2"/>
    <w:lvl w:ilvl="0" w:tplc="8F0659C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367908">
    <w:abstractNumId w:val="0"/>
  </w:num>
  <w:num w:numId="2" w16cid:durableId="87072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EBB"/>
    <w:rsid w:val="00053A2B"/>
    <w:rsid w:val="00087EE4"/>
    <w:rsid w:val="00266AC4"/>
    <w:rsid w:val="00362A66"/>
    <w:rsid w:val="003A54DF"/>
    <w:rsid w:val="003D3539"/>
    <w:rsid w:val="00457F11"/>
    <w:rsid w:val="005078A5"/>
    <w:rsid w:val="006D0EBB"/>
    <w:rsid w:val="00761603"/>
    <w:rsid w:val="007853D9"/>
    <w:rsid w:val="007875FE"/>
    <w:rsid w:val="007E6D7B"/>
    <w:rsid w:val="00817E81"/>
    <w:rsid w:val="00995321"/>
    <w:rsid w:val="00A96A3D"/>
    <w:rsid w:val="00AA43E3"/>
    <w:rsid w:val="00B048CC"/>
    <w:rsid w:val="00EC5605"/>
    <w:rsid w:val="00F0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6AAD"/>
  <w15:chartTrackingRefBased/>
  <w15:docId w15:val="{5A6B616A-5422-4B92-9BE0-82D4DA64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E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E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E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2025-07-04T07:29:00Z</dcterms:created>
  <dcterms:modified xsi:type="dcterms:W3CDTF">2025-07-10T17:40:00Z</dcterms:modified>
</cp:coreProperties>
</file>