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03FE" w14:textId="24BE49F7" w:rsidR="00B048CC" w:rsidRDefault="007058FD">
      <w:r>
        <w:t xml:space="preserve">Con respecto a la </w:t>
      </w:r>
      <w:r w:rsidR="00C61F4A">
        <w:t>ejecución</w:t>
      </w:r>
      <w:r>
        <w:t xml:space="preserve">/elaboración </w:t>
      </w:r>
    </w:p>
    <w:p w14:paraId="6C86640A" w14:textId="3DA4AD59" w:rsidR="00DC3D50" w:rsidRDefault="00DC3D50">
      <w:r>
        <w:t xml:space="preserve">Con la nueva estructura de lo que es </w:t>
      </w:r>
      <w:r w:rsidRPr="00DC3D50">
        <w:rPr>
          <w:highlight w:val="yellow"/>
        </w:rPr>
        <w:t>‘2_temario’</w:t>
      </w:r>
      <w:r>
        <w:t xml:space="preserve"> cambia toda la ejecución/elaboración en sí. Lo que es la </w:t>
      </w:r>
      <w:r w:rsidRPr="00DC3D50">
        <w:rPr>
          <w:b/>
          <w:bCs/>
        </w:rPr>
        <w:t>aplicación del molde</w:t>
      </w:r>
      <w:r>
        <w:t xml:space="preserve"> para códice (</w:t>
      </w:r>
      <w:proofErr w:type="spellStart"/>
      <w:r>
        <w:t>molde_c</w:t>
      </w:r>
      <w:proofErr w:type="spellEnd"/>
      <w:r>
        <w:t>) se establece siempre en la parte práctica</w:t>
      </w:r>
      <w:r w:rsidR="00194F18">
        <w:t xml:space="preserve"> pero vamos a usar el concepto de ‘temas’ porque estamos </w:t>
      </w:r>
      <w:r w:rsidR="00194F18" w:rsidRPr="00194F18">
        <w:rPr>
          <w:highlight w:val="yellow"/>
        </w:rPr>
        <w:t>trabajando con uno de los contextos de la administración de temarios (1.1)</w:t>
      </w:r>
    </w:p>
    <w:p w14:paraId="64C9E27F" w14:textId="30031E25" w:rsidR="00194F18" w:rsidRDefault="00194F18">
      <w:r>
        <w:t>-</w:t>
      </w:r>
    </w:p>
    <w:p w14:paraId="416E2973" w14:textId="3F3E48D0" w:rsidR="00706437" w:rsidRDefault="00BF709B">
      <w:r>
        <w:t>Se ha establecido que el molde en sí</w:t>
      </w:r>
      <w:r w:rsidR="00706437">
        <w:t xml:space="preserve"> </w:t>
      </w:r>
      <w:r w:rsidR="00F65CFA">
        <w:t>va a ser usado en el contexto de un temario</w:t>
      </w:r>
      <w:r>
        <w:t xml:space="preserve"> </w:t>
      </w:r>
      <w:r w:rsidR="00E438AF">
        <w:t>porque ‘1_desa’ se aplica en la misma estructura de un temario en la parte práctica.</w:t>
      </w:r>
    </w:p>
    <w:p w14:paraId="78F90EEE" w14:textId="5F09D088" w:rsidR="00F65CFA" w:rsidRDefault="00F65CFA">
      <w:r>
        <w:t>Siendo que los 2 tipos de uso van a ser relevantes:</w:t>
      </w:r>
    </w:p>
    <w:p w14:paraId="7303B7FC" w14:textId="371D25CB" w:rsidR="00F65CFA" w:rsidRDefault="00F65CFA">
      <w:r w:rsidRPr="00200698">
        <w:rPr>
          <w:u w:val="single"/>
        </w:rPr>
        <w:t>Dentro de un</w:t>
      </w:r>
      <w:r w:rsidR="002F4C38">
        <w:rPr>
          <w:u w:val="single"/>
        </w:rPr>
        <w:t>a</w:t>
      </w:r>
      <w:r w:rsidRPr="00200698">
        <w:rPr>
          <w:u w:val="single"/>
        </w:rPr>
        <w:t xml:space="preserve"> </w:t>
      </w:r>
      <w:r w:rsidR="002F4C38">
        <w:rPr>
          <w:u w:val="single"/>
        </w:rPr>
        <w:t>unidad de estudio</w:t>
      </w:r>
      <w:r>
        <w:t xml:space="preserve"> &gt; Dicho molde va a ser parte de ‘3_ardesa’ en la parte teórica</w:t>
      </w:r>
      <w:r w:rsidR="00BF709B">
        <w:t xml:space="preserve">, siendo que la aplicación de ‘3_ardesa’ significa también la aplicación del códice. </w:t>
      </w:r>
      <w:r>
        <w:t>(</w:t>
      </w:r>
      <w:r w:rsidRPr="00F65CFA">
        <w:rPr>
          <w:highlight w:val="yellow"/>
        </w:rPr>
        <w:t xml:space="preserve">más </w:t>
      </w:r>
      <w:proofErr w:type="spellStart"/>
      <w:r w:rsidRPr="00F65CFA">
        <w:rPr>
          <w:highlight w:val="yellow"/>
        </w:rPr>
        <w:t>info</w:t>
      </w:r>
      <w:proofErr w:type="spellEnd"/>
      <w:r w:rsidRPr="00F65CFA">
        <w:rPr>
          <w:highlight w:val="yellow"/>
        </w:rPr>
        <w:t xml:space="preserve"> en 3_ardesa</w:t>
      </w:r>
      <w:r>
        <w:t>).</w:t>
      </w:r>
    </w:p>
    <w:p w14:paraId="39B1313F" w14:textId="29EE84AC" w:rsidR="00F65CFA" w:rsidRDefault="00F65CFA">
      <w:r w:rsidRPr="00200698">
        <w:rPr>
          <w:u w:val="single"/>
        </w:rPr>
        <w:t xml:space="preserve">Fuera de </w:t>
      </w:r>
      <w:r w:rsidR="002F4C38" w:rsidRPr="00200698">
        <w:rPr>
          <w:u w:val="single"/>
        </w:rPr>
        <w:t>un</w:t>
      </w:r>
      <w:r w:rsidR="002F4C38">
        <w:rPr>
          <w:u w:val="single"/>
        </w:rPr>
        <w:t>a</w:t>
      </w:r>
      <w:r w:rsidR="002F4C38" w:rsidRPr="00200698">
        <w:rPr>
          <w:u w:val="single"/>
        </w:rPr>
        <w:t xml:space="preserve"> </w:t>
      </w:r>
      <w:r w:rsidR="002F4C38">
        <w:rPr>
          <w:u w:val="single"/>
        </w:rPr>
        <w:t>unidad de estudio</w:t>
      </w:r>
      <w:r>
        <w:t xml:space="preserve"> &gt; </w:t>
      </w:r>
      <w:r w:rsidR="002F4C38">
        <w:t>E</w:t>
      </w:r>
      <w:r>
        <w:t>sto</w:t>
      </w:r>
      <w:r w:rsidR="00EA1053">
        <w:t>s</w:t>
      </w:r>
      <w:r>
        <w:t xml:space="preserve"> se acoplan </w:t>
      </w:r>
      <w:r w:rsidR="002F4C38">
        <w:t xml:space="preserve">dentro de dichas carpetas </w:t>
      </w:r>
      <w:r w:rsidRPr="00F65CFA">
        <w:rPr>
          <w:b/>
          <w:bCs/>
        </w:rPr>
        <w:t>pero no</w:t>
      </w:r>
      <w:r>
        <w:t xml:space="preserve"> en las </w:t>
      </w:r>
      <w:r w:rsidR="002F4C38">
        <w:t>unidades de estudio</w:t>
      </w:r>
      <w:r>
        <w:t xml:space="preserve"> porque ahí es donde el otro tipo de uso entra en acción.</w:t>
      </w:r>
    </w:p>
    <w:p w14:paraId="2B1B99B4" w14:textId="77777777" w:rsidR="00F65CFA" w:rsidRDefault="00F65CFA"/>
    <w:sectPr w:rsidR="00F65CFA" w:rsidSect="007058F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C5F"/>
    <w:rsid w:val="00033D96"/>
    <w:rsid w:val="00160C5F"/>
    <w:rsid w:val="00194F18"/>
    <w:rsid w:val="00200698"/>
    <w:rsid w:val="0027139C"/>
    <w:rsid w:val="002F4C38"/>
    <w:rsid w:val="007058FD"/>
    <w:rsid w:val="00706437"/>
    <w:rsid w:val="007A3AF8"/>
    <w:rsid w:val="00995321"/>
    <w:rsid w:val="00AA43E3"/>
    <w:rsid w:val="00B048CC"/>
    <w:rsid w:val="00BF709B"/>
    <w:rsid w:val="00C61F4A"/>
    <w:rsid w:val="00DC3D50"/>
    <w:rsid w:val="00E438AF"/>
    <w:rsid w:val="00EA1053"/>
    <w:rsid w:val="00F65CFA"/>
    <w:rsid w:val="00F6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58AB"/>
  <w15:chartTrackingRefBased/>
  <w15:docId w15:val="{DA75553E-2771-45FD-B5BD-06D14AAD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C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C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C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C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C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C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C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C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C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2025-05-25T17:50:00Z</dcterms:created>
  <dcterms:modified xsi:type="dcterms:W3CDTF">2025-07-04T15:37:00Z</dcterms:modified>
</cp:coreProperties>
</file>