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E7AE0" w14:textId="43F9F8FE" w:rsidR="00B048CC" w:rsidRDefault="00D6699B">
      <w:r>
        <w:t xml:space="preserve">0: Presentación/Significado-interpretación </w:t>
      </w:r>
      <w:proofErr w:type="gramStart"/>
      <w:r>
        <w:t>del mismo</w:t>
      </w:r>
      <w:proofErr w:type="gramEnd"/>
      <w:r>
        <w:t xml:space="preserve"> y sus relativos</w:t>
      </w:r>
    </w:p>
    <w:p w14:paraId="3E530E62" w14:textId="73B66647" w:rsidR="00E91C39" w:rsidRDefault="00E91C39">
      <w:r>
        <w:t>0</w:t>
      </w:r>
      <w:r w:rsidR="00C8131F">
        <w:t>.</w:t>
      </w:r>
      <w:r>
        <w:t>1 Elementos &gt; Aplicables y estructurales</w:t>
      </w:r>
    </w:p>
    <w:p w14:paraId="08A18A0D" w14:textId="320400E3" w:rsidR="00017C80" w:rsidRDefault="00D6699B">
      <w:r>
        <w:t>1</w:t>
      </w:r>
      <w:r w:rsidR="00E067EA">
        <w:t xml:space="preserve"> (carpeta)</w:t>
      </w:r>
      <w:r>
        <w:t xml:space="preserve">: </w:t>
      </w:r>
      <w:r w:rsidR="00017C80">
        <w:t>Elementos</w:t>
      </w:r>
      <w:r w:rsidR="000F074B">
        <w:t xml:space="preserve"> aplica</w:t>
      </w:r>
      <w:r w:rsidR="00E91C39">
        <w:t>bles</w:t>
      </w:r>
    </w:p>
    <w:p w14:paraId="23B05537" w14:textId="5EA2C401" w:rsidR="00017C80" w:rsidRDefault="00E91C39">
      <w:r>
        <w:t xml:space="preserve"> </w:t>
      </w:r>
      <w:r w:rsidR="00017C80">
        <w:t xml:space="preserve">1.1 </w:t>
      </w:r>
      <w:r w:rsidR="00D6699B">
        <w:t xml:space="preserve">Características independientes </w:t>
      </w:r>
      <w:r w:rsidR="00017C80">
        <w:t>y…</w:t>
      </w:r>
    </w:p>
    <w:p w14:paraId="7EE4417D" w14:textId="25463567" w:rsidR="00D6699B" w:rsidRDefault="00E91C39">
      <w:r>
        <w:t xml:space="preserve"> </w:t>
      </w:r>
      <w:r w:rsidR="00017C80">
        <w:t>1.2 …y</w:t>
      </w:r>
      <w:r w:rsidR="00D6699B">
        <w:t xml:space="preserve"> consecuencias/resoluciones (Productos de las características)</w:t>
      </w:r>
    </w:p>
    <w:p w14:paraId="1694DC47" w14:textId="39A6B36C" w:rsidR="003146E8" w:rsidRDefault="003146E8">
      <w:r>
        <w:t>2: Organización</w:t>
      </w:r>
    </w:p>
    <w:p w14:paraId="432F12D1" w14:textId="5093DDC6" w:rsidR="00D6699B" w:rsidRDefault="003146E8">
      <w:r>
        <w:t>3</w:t>
      </w:r>
      <w:r w:rsidR="00D6699B">
        <w:t xml:space="preserve">: Ejecución/elaboración </w:t>
      </w:r>
    </w:p>
    <w:sectPr w:rsidR="00D6699B" w:rsidSect="00D6699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4823"/>
    <w:rsid w:val="00017C80"/>
    <w:rsid w:val="000F074B"/>
    <w:rsid w:val="003146E8"/>
    <w:rsid w:val="005A6E8C"/>
    <w:rsid w:val="007A3AF8"/>
    <w:rsid w:val="00995321"/>
    <w:rsid w:val="00A63E24"/>
    <w:rsid w:val="00AA43E3"/>
    <w:rsid w:val="00AC4823"/>
    <w:rsid w:val="00B048CC"/>
    <w:rsid w:val="00C8131F"/>
    <w:rsid w:val="00C84E62"/>
    <w:rsid w:val="00D6699B"/>
    <w:rsid w:val="00E067EA"/>
    <w:rsid w:val="00E91C39"/>
    <w:rsid w:val="00F17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31E1A"/>
  <w15:chartTrackingRefBased/>
  <w15:docId w15:val="{CE9D7E58-FEC9-4035-B4C0-CE306E795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C4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4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48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4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48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4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4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4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4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48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48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48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48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482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48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482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48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48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4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4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4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4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4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482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482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482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48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482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48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45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Messirve Warrior</cp:lastModifiedBy>
  <cp:revision>10</cp:revision>
  <dcterms:created xsi:type="dcterms:W3CDTF">2025-05-28T18:51:00Z</dcterms:created>
  <dcterms:modified xsi:type="dcterms:W3CDTF">2025-07-06T06:42:00Z</dcterms:modified>
</cp:coreProperties>
</file>