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9E3C6" w14:textId="1215F206" w:rsidR="00B048CC" w:rsidRDefault="003C2809">
      <w:r>
        <w:t xml:space="preserve">En su lugar, se ha usado una ubicación externa: </w:t>
      </w:r>
      <w:r w:rsidRPr="003C2809">
        <w:t>C:\Users\c\Desktop\op\Proto\1 C-E\EC\p uni\me_p\pp\temario</w:t>
      </w:r>
    </w:p>
    <w:p w14:paraId="6CA5682E" w14:textId="4831D9AD" w:rsidR="003C2809" w:rsidRDefault="003C2809">
      <w:r>
        <w:t>Para describir lo que es dicha variante de un contexto que ya conocemos + aplicación de la misma en un temario.</w:t>
      </w:r>
    </w:p>
    <w:sectPr w:rsidR="003C2809" w:rsidSect="003C280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5119"/>
    <w:rsid w:val="00135119"/>
    <w:rsid w:val="003C2809"/>
    <w:rsid w:val="00995321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A72D5"/>
  <w15:chartTrackingRefBased/>
  <w15:docId w15:val="{22DC80A6-0C2C-4230-B864-47F99A023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5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1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1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1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1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1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1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1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1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1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186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2025-07-04T15:50:00Z</dcterms:created>
  <dcterms:modified xsi:type="dcterms:W3CDTF">2025-07-04T15:52:00Z</dcterms:modified>
</cp:coreProperties>
</file>