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38DF2" w14:textId="62B3FD66" w:rsidR="00536BBA" w:rsidRDefault="00692993">
      <w:r>
        <w:t>M1 &gt; f2: Las explicaciones ilógicas o intuitivas son lo contrario al modo sistemático que emplea la investigación, para efectos prácticos; podemos hacer una investigación como una sucesión de pasos rigurosos, comprobables y bien estructurados (Como el método de los módulos de evolución constante, por decir un ejemplo).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7A"/>
    <w:rsid w:val="001168ED"/>
    <w:rsid w:val="00226F9C"/>
    <w:rsid w:val="00536BBA"/>
    <w:rsid w:val="00581F7A"/>
    <w:rsid w:val="00692993"/>
    <w:rsid w:val="00787405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1EDAF3"/>
  <w15:chartTrackingRefBased/>
  <w15:docId w15:val="{1B53D79B-6824-401E-997B-69F4FD9B2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1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1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1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1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1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1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1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1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1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1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1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1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1F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1F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1F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1F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1F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1F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1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1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1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1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1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1F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1F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1F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1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1F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1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2026-01-08T01:26:00Z</dcterms:created>
  <dcterms:modified xsi:type="dcterms:W3CDTF">2026-01-08T10:50:00Z</dcterms:modified>
</cp:coreProperties>
</file>