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C836" w14:textId="139595D7" w:rsidR="00536BBA" w:rsidRDefault="00C8088B">
      <w:r>
        <w:t>Los tipos de investigación se organizan según ciertos criterios a considerar principalmente, algunos simplemente son y de igual manera de listan.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18"/>
    <w:rsid w:val="001168ED"/>
    <w:rsid w:val="00337123"/>
    <w:rsid w:val="00536BBA"/>
    <w:rsid w:val="005E1F18"/>
    <w:rsid w:val="00787405"/>
    <w:rsid w:val="009033D7"/>
    <w:rsid w:val="00C8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7C2C17"/>
  <w15:chartTrackingRefBased/>
  <w15:docId w15:val="{9194B243-316A-4AAE-8A89-C0778CA5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F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F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F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F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F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F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F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2026-01-08T16:55:00Z</dcterms:created>
  <dcterms:modified xsi:type="dcterms:W3CDTF">2026-01-08T16:57:00Z</dcterms:modified>
</cp:coreProperties>
</file>