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2FCA" w14:textId="5CC4CAEB" w:rsidR="00536BBA" w:rsidRDefault="005C6F65">
      <w:r>
        <w:t>1 definición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22"/>
    <w:rsid w:val="001168ED"/>
    <w:rsid w:val="00536BBA"/>
    <w:rsid w:val="005C6F65"/>
    <w:rsid w:val="009033D7"/>
    <w:rsid w:val="009B1B22"/>
    <w:rsid w:val="00BC03D7"/>
    <w:rsid w:val="00C1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9014DC"/>
  <w15:chartTrackingRefBased/>
  <w15:docId w15:val="{0EEF293D-2033-41FC-B0DF-49FC3B8E9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1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1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1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1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1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1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1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1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1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1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1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1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1B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1B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1B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1B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1B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1B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1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1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1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1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1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1B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1B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1B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1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1B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1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2026-02-03T21:06:00Z</dcterms:created>
  <dcterms:modified xsi:type="dcterms:W3CDTF">2026-02-03T22:04:00Z</dcterms:modified>
</cp:coreProperties>
</file>