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046CD" w14:textId="787A35A3" w:rsidR="00536BBA" w:rsidRDefault="00CF0D01">
      <w:r>
        <w:t>1 variable dependiente e independiente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BC"/>
    <w:rsid w:val="001168ED"/>
    <w:rsid w:val="00536BBA"/>
    <w:rsid w:val="00680119"/>
    <w:rsid w:val="00681DBC"/>
    <w:rsid w:val="009033D7"/>
    <w:rsid w:val="00CF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2E4E4D"/>
  <w15:chartTrackingRefBased/>
  <w15:docId w15:val="{5545ADB8-4B9C-4E55-B0C6-0334B5F1D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D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D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D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D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D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D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D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D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D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D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2026-02-07T01:37:00Z</dcterms:created>
  <dcterms:modified xsi:type="dcterms:W3CDTF">2026-02-07T01:37:00Z</dcterms:modified>
</cp:coreProperties>
</file>