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step in responding to discrimination or unequal treatment is the ability to express one’s own feelings and needs without attacking or blaming the other person. This technique is known as an ‘I-message’, as opposed to a ‘you-message’.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example of a ‘you’ message is the sentence: ‘You’re interrupting me again!’. This sounds like an accusation. An ‘I’ message might sound something like this: ‘When you interrupted me five minutes ago, I felt confused’.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to use ‘I’ messages effectively, it’s worth mentioning: facts, feelings, consequences and expectations.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‘I’ve noticed that during the last two team meetings, you’ve interrupted me twice and didn’t let me finish what I had to say.</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 you interrupt me during a discussion, I feel disrespected. This makes me lose my enthusiasm for working on the project, and the team misses out on information about the materials I’ve prepared. I’d like you to let me finish speaking next time before we move on to the next point.”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if this single message doesn’t change the situation straight away, it’s important that you set your boundaries and make it clear that you won’t accept being treated this way. Consistently setting boundaries will help put an end to unequal treatment and micro-inequalities directed against you.</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FqF60YqN2XLLbFrYpDc2T4MIkQ==">CgMxLjA4AHIhMVUxLTdJVFQ2bFptbFhSbEtKUUVsZV9RSEhSaGdlWjRn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