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7AE8" w14:textId="77777777" w:rsidR="00F0738C" w:rsidRDefault="00000000">
      <w:pPr>
        <w:jc w:val="center"/>
        <w:rPr>
          <w:b/>
          <w:bCs/>
          <w:sz w:val="34"/>
          <w:szCs w:val="34"/>
        </w:rPr>
      </w:pPr>
      <w:r>
        <w:rPr>
          <w:b/>
          <w:bCs/>
          <w:sz w:val="34"/>
          <w:szCs w:val="34"/>
        </w:rPr>
        <w:t xml:space="preserve">  SIMATS ENGINEERING</w:t>
      </w:r>
    </w:p>
    <w:p w14:paraId="3C74F00C" w14:textId="77777777" w:rsidR="00F0738C" w:rsidRDefault="00000000">
      <w:pPr>
        <w:jc w:val="center"/>
        <w:rPr>
          <w:b/>
          <w:bCs/>
          <w:sz w:val="28"/>
          <w:szCs w:val="28"/>
        </w:rPr>
      </w:pPr>
      <w:r>
        <w:rPr>
          <w:b/>
          <w:bCs/>
          <w:sz w:val="28"/>
          <w:szCs w:val="28"/>
        </w:rPr>
        <w:t>ASSESSMENT TOOL 3</w:t>
      </w:r>
    </w:p>
    <w:p w14:paraId="6D29C70F" w14:textId="77777777" w:rsidR="00F0738C" w:rsidRDefault="00F0738C">
      <w:pPr>
        <w:jc w:val="center"/>
        <w:rPr>
          <w:b/>
          <w:bCs/>
          <w:sz w:val="34"/>
          <w:szCs w:val="34"/>
        </w:rPr>
      </w:pPr>
    </w:p>
    <w:p w14:paraId="3A4ED401" w14:textId="42D336AC" w:rsidR="00F0738C" w:rsidRDefault="00000000">
      <w:pPr>
        <w:rPr>
          <w:b/>
          <w:bCs/>
        </w:rPr>
      </w:pPr>
      <w:r>
        <w:rPr>
          <w:rFonts w:ascii="Arial" w:eastAsia="Arial" w:hAnsi="Arial" w:cs="Arial"/>
          <w:b/>
          <w:bCs/>
        </w:rPr>
        <w:t xml:space="preserve">COURSE </w:t>
      </w:r>
      <w:r w:rsidR="00D55DF2">
        <w:rPr>
          <w:rFonts w:ascii="Arial" w:eastAsia="Arial" w:hAnsi="Arial" w:cs="Arial"/>
          <w:b/>
          <w:bCs/>
        </w:rPr>
        <w:t>CODE</w:t>
      </w:r>
      <w:r>
        <w:rPr>
          <w:rFonts w:ascii="Arial" w:eastAsia="Arial" w:hAnsi="Arial" w:cs="Arial"/>
          <w:b/>
          <w:bCs/>
        </w:rPr>
        <w:t>: MLA03</w:t>
      </w:r>
    </w:p>
    <w:p w14:paraId="7D27F9B5" w14:textId="60747575" w:rsidR="00F0738C" w:rsidRDefault="00000000">
      <w:pPr>
        <w:rPr>
          <w:rFonts w:ascii="Arial" w:eastAsia="Arial" w:hAnsi="Arial" w:cs="Arial"/>
          <w:b/>
          <w:bCs/>
        </w:rPr>
      </w:pPr>
      <w:r>
        <w:rPr>
          <w:rFonts w:ascii="Arial" w:eastAsia="Arial" w:hAnsi="Arial" w:cs="Arial"/>
          <w:b/>
          <w:bCs/>
        </w:rPr>
        <w:t xml:space="preserve">COURSE </w:t>
      </w:r>
      <w:r w:rsidR="00D55DF2">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463D3F9" w14:textId="77777777" w:rsidR="00F0738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7485E5F" wp14:editId="3E592B5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63D3FFC" w14:textId="77777777" w:rsidR="00F0738C" w:rsidRDefault="00F0738C">
                            <w:pPr>
                              <w:textDirection w:val="btLr"/>
                            </w:pPr>
                          </w:p>
                        </w:txbxContent>
                      </wps:txbx>
                      <wps:bodyPr spcFirstLastPara="1" wrap="square" lIns="91425" tIns="91425" rIns="91425" bIns="91425" anchor="ctr" anchorCtr="0">
                        <a:noAutofit/>
                      </wps:bodyPr>
                    </wps:wsp>
                  </a:graphicData>
                </a:graphic>
              </wp:inline>
            </w:drawing>
          </mc:Choice>
          <mc:Fallback>
            <w:pict>
              <v:rect w14:anchorId="47485E5F"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63D3FFC" w14:textId="77777777" w:rsidR="00F0738C" w:rsidRDefault="00F0738C">
                      <w:pPr>
                        <w:textDirection w:val="btLr"/>
                      </w:pPr>
                    </w:p>
                  </w:txbxContent>
                </v:textbox>
                <w10:anchorlock/>
              </v:rect>
            </w:pict>
          </mc:Fallback>
        </mc:AlternateContent>
      </w:r>
    </w:p>
    <w:p w14:paraId="24C7C0D0" w14:textId="77777777" w:rsidR="00F0738C" w:rsidRDefault="00F0738C">
      <w:pPr>
        <w:rPr>
          <w:rFonts w:ascii="Arial" w:eastAsia="Arial" w:hAnsi="Arial" w:cs="Arial"/>
          <w:b/>
          <w:bCs/>
        </w:rPr>
      </w:pPr>
    </w:p>
    <w:p w14:paraId="1E3CBEBC" w14:textId="77777777" w:rsidR="00F0738C" w:rsidRDefault="00000000">
      <w:pPr>
        <w:rPr>
          <w:rFonts w:ascii="Arial" w:eastAsia="Arial" w:hAnsi="Arial" w:cs="Arial"/>
          <w:b/>
          <w:bCs/>
        </w:rPr>
      </w:pPr>
      <w:r>
        <w:rPr>
          <w:rFonts w:ascii="Arial" w:eastAsia="Arial" w:hAnsi="Arial" w:cs="Arial"/>
          <w:b/>
          <w:bCs/>
        </w:rPr>
        <w:t>COURSE OUTCOME COVERED</w:t>
      </w:r>
    </w:p>
    <w:p w14:paraId="1B6DFD9A" w14:textId="77777777" w:rsidR="00F0738C" w:rsidRDefault="00F0738C">
      <w:pPr>
        <w:rPr>
          <w:rFonts w:ascii="Arial" w:eastAsia="Arial" w:hAnsi="Arial" w:cs="Arial"/>
          <w:b/>
          <w:bCs/>
        </w:rPr>
      </w:pPr>
    </w:p>
    <w:p w14:paraId="65A6C579" w14:textId="792DF80D" w:rsidR="00F0738C" w:rsidRDefault="00000000">
      <w:pPr>
        <w:rPr>
          <w:rFonts w:ascii="Arial" w:eastAsia="Arial" w:hAnsi="Arial" w:cs="Arial"/>
          <w:i/>
          <w:iCs/>
          <w:color w:val="000000"/>
          <w:sz w:val="20"/>
          <w:szCs w:val="20"/>
        </w:rPr>
      </w:pPr>
      <w:r>
        <w:rPr>
          <w:rFonts w:ascii="Arial" w:eastAsia="Arial" w:hAnsi="Arial" w:cs="Arial"/>
          <w:b/>
          <w:bCs/>
          <w:i/>
          <w:iCs/>
        </w:rPr>
        <w:t xml:space="preserve">CO5: </w:t>
      </w:r>
      <w:r>
        <w:rPr>
          <w:rFonts w:ascii="Arial" w:eastAsia="Arial" w:hAnsi="Arial" w:cs="Arial"/>
          <w:i/>
          <w:iCs/>
          <w:color w:val="000000"/>
        </w:rPr>
        <w:t>Implement policy-based reinforcement learning methods to develop efficient solutions for complex environments. (BL2,</w:t>
      </w:r>
      <w:r w:rsidR="003461EA">
        <w:rPr>
          <w:rFonts w:ascii="Arial" w:eastAsia="Arial" w:hAnsi="Arial" w:cs="Arial"/>
          <w:i/>
          <w:iCs/>
          <w:color w:val="000000"/>
        </w:rPr>
        <w:t xml:space="preserve"> </w:t>
      </w:r>
      <w:r>
        <w:rPr>
          <w:rFonts w:ascii="Arial" w:eastAsia="Arial" w:hAnsi="Arial" w:cs="Arial"/>
          <w:i/>
          <w:iCs/>
          <w:color w:val="000000"/>
        </w:rPr>
        <w:t>BL3,</w:t>
      </w:r>
      <w:r w:rsidR="003461EA">
        <w:rPr>
          <w:rFonts w:ascii="Arial" w:eastAsia="Arial" w:hAnsi="Arial" w:cs="Arial"/>
          <w:i/>
          <w:iCs/>
          <w:color w:val="000000"/>
        </w:rPr>
        <w:t xml:space="preserve"> </w:t>
      </w:r>
      <w:r>
        <w:rPr>
          <w:rFonts w:ascii="Arial" w:eastAsia="Arial" w:hAnsi="Arial" w:cs="Arial"/>
          <w:i/>
          <w:iCs/>
          <w:color w:val="000000"/>
        </w:rPr>
        <w:t>BL6)</w:t>
      </w:r>
    </w:p>
    <w:p w14:paraId="49F2AC91" w14:textId="77777777" w:rsidR="00F0738C" w:rsidRDefault="00F0738C">
      <w:pPr>
        <w:rPr>
          <w:rFonts w:ascii="Arial" w:eastAsia="Arial" w:hAnsi="Arial" w:cs="Arial"/>
          <w:i/>
          <w:iCs/>
        </w:rPr>
      </w:pPr>
    </w:p>
    <w:p w14:paraId="7DD308F2" w14:textId="10E6AFD4" w:rsidR="00F0738C" w:rsidRDefault="00000000">
      <w:pPr>
        <w:rPr>
          <w:rFonts w:ascii="Arial" w:eastAsia="Arial" w:hAnsi="Arial" w:cs="Arial"/>
          <w:i/>
          <w:iCs/>
        </w:rPr>
      </w:pPr>
      <w:r>
        <w:rPr>
          <w:rFonts w:ascii="Arial" w:eastAsia="Arial" w:hAnsi="Arial" w:cs="Arial"/>
          <w:i/>
          <w:iCs/>
        </w:rPr>
        <w:t xml:space="preserve">Assessment Tool Weightage: </w:t>
      </w:r>
      <w:r w:rsidR="00194EB5">
        <w:rPr>
          <w:rFonts w:ascii="Arial" w:eastAsia="Arial" w:hAnsi="Arial" w:cs="Arial"/>
          <w:i/>
          <w:iCs/>
        </w:rPr>
        <w:t>3</w:t>
      </w:r>
      <w:r w:rsidR="003461EA">
        <w:rPr>
          <w:rFonts w:ascii="Arial" w:eastAsia="Arial" w:hAnsi="Arial" w:cs="Arial"/>
          <w:i/>
          <w:iCs/>
        </w:rPr>
        <w:t>0</w:t>
      </w:r>
      <w:r>
        <w:rPr>
          <w:rFonts w:ascii="Arial" w:eastAsia="Arial" w:hAnsi="Arial" w:cs="Arial"/>
          <w:i/>
          <w:iCs/>
        </w:rPr>
        <w:t>%</w:t>
      </w:r>
    </w:p>
    <w:p w14:paraId="240B16B0" w14:textId="77777777" w:rsidR="00F0738C" w:rsidRDefault="00F0738C">
      <w:pPr>
        <w:rPr>
          <w:rFonts w:ascii="Arial" w:eastAsia="Arial" w:hAnsi="Arial" w:cs="Arial"/>
          <w:i/>
          <w:iCs/>
        </w:rPr>
      </w:pPr>
    </w:p>
    <w:p w14:paraId="587231A2" w14:textId="43081061" w:rsidR="00F0738C" w:rsidRDefault="00000000">
      <w:pPr>
        <w:rPr>
          <w:rFonts w:ascii="Arial" w:eastAsia="Arial" w:hAnsi="Arial" w:cs="Arial"/>
        </w:rPr>
      </w:pPr>
      <w:r>
        <w:rPr>
          <w:noProof/>
          <w:sz w:val="22"/>
          <w:szCs w:val="22"/>
        </w:rPr>
        <mc:AlternateContent>
          <mc:Choice Requires="wps">
            <w:drawing>
              <wp:inline distT="0" distB="0" distL="114300" distR="114300" wp14:anchorId="7DE097B8" wp14:editId="2C297C5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276D03" w14:textId="77777777" w:rsidR="00F0738C" w:rsidRDefault="00F0738C">
                            <w:pPr>
                              <w:textDirection w:val="btLr"/>
                            </w:pPr>
                          </w:p>
                        </w:txbxContent>
                      </wps:txbx>
                      <wps:bodyPr spcFirstLastPara="1" wrap="square" lIns="91425" tIns="91425" rIns="91425" bIns="91425" anchor="ctr" anchorCtr="0">
                        <a:noAutofit/>
                      </wps:bodyPr>
                    </wps:wsp>
                  </a:graphicData>
                </a:graphic>
              </wp:inline>
            </w:drawing>
          </mc:Choice>
          <mc:Fallback>
            <w:pict>
              <v:rect w14:anchorId="7DE097B8"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B276D03" w14:textId="77777777" w:rsidR="00F0738C" w:rsidRDefault="00F0738C">
                      <w:pPr>
                        <w:textDirection w:val="btLr"/>
                      </w:pPr>
                    </w:p>
                  </w:txbxContent>
                </v:textbox>
                <w10:anchorlock/>
              </v:rect>
            </w:pict>
          </mc:Fallback>
        </mc:AlternateContent>
      </w:r>
      <w:r>
        <w:rPr>
          <w:rFonts w:ascii="Arial" w:eastAsia="Arial" w:hAnsi="Arial" w:cs="Arial"/>
        </w:rPr>
        <w:t xml:space="preserve">Dr </w:t>
      </w:r>
      <w:r w:rsidR="003461EA">
        <w:rPr>
          <w:rFonts w:ascii="Arial" w:eastAsia="Arial" w:hAnsi="Arial" w:cs="Arial"/>
        </w:rPr>
        <w:t>G. A. SENTHIL</w:t>
      </w:r>
    </w:p>
    <w:p w14:paraId="2FE6E992" w14:textId="77777777" w:rsidR="00F0738C" w:rsidRDefault="00F0738C">
      <w:pPr>
        <w:rPr>
          <w:rFonts w:ascii="Arial" w:eastAsia="Arial" w:hAnsi="Arial" w:cs="Arial"/>
        </w:rPr>
      </w:pPr>
    </w:p>
    <w:p w14:paraId="489B5816" w14:textId="77777777" w:rsidR="00F0738C" w:rsidRDefault="00000000">
      <w:pPr>
        <w:rPr>
          <w:rFonts w:ascii="Arial" w:eastAsia="Arial" w:hAnsi="Arial" w:cs="Arial"/>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A8F19DD" w14:textId="77777777" w:rsidR="00F0738C" w:rsidRDefault="00F0738C">
      <w:pPr>
        <w:ind w:left="2880" w:firstLine="720"/>
        <w:rPr>
          <w:rFonts w:ascii="Arial" w:eastAsia="Arial" w:hAnsi="Arial" w:cs="Arial"/>
        </w:rPr>
      </w:pPr>
    </w:p>
    <w:p w14:paraId="2EDFECE8" w14:textId="77777777" w:rsidR="00F0738C" w:rsidRDefault="00000000">
      <w:pPr>
        <w:ind w:left="2880" w:firstLine="720"/>
        <w:rPr>
          <w:rFonts w:ascii="Arial" w:eastAsia="Arial" w:hAnsi="Arial" w:cs="Arial"/>
        </w:rPr>
      </w:pPr>
      <w:r>
        <w:rPr>
          <w:rFonts w:ascii="Arial" w:eastAsia="Arial" w:hAnsi="Arial" w:cs="Arial"/>
        </w:rPr>
        <w:t xml:space="preserve">     Annexure A</w:t>
      </w:r>
    </w:p>
    <w:p w14:paraId="5F904DE8" w14:textId="77777777" w:rsidR="00F0738C" w:rsidRDefault="00000000">
      <w:pPr>
        <w:jc w:val="cente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580340D" w14:textId="77777777" w:rsidR="003461EA" w:rsidRDefault="00000000">
      <w:pPr>
        <w:jc w:val="center"/>
        <w:rPr>
          <w:rFonts w:ascii="Arial" w:eastAsia="Arial" w:hAnsi="Arial" w:cs="Arial"/>
          <w:b/>
          <w:bCs/>
          <w:sz w:val="18"/>
          <w:szCs w:val="18"/>
        </w:rPr>
      </w:pPr>
      <w:r>
        <w:rPr>
          <w:rFonts w:ascii="Arial" w:eastAsia="Arial" w:hAnsi="Arial" w:cs="Arial"/>
          <w:b/>
          <w:bCs/>
        </w:rPr>
        <w:t xml:space="preserve">             </w:t>
      </w:r>
      <w:r w:rsidR="003461EA" w:rsidRPr="003461EA">
        <w:rPr>
          <w:rFonts w:ascii="Arial" w:eastAsia="Arial" w:hAnsi="Arial" w:cs="Arial"/>
          <w:b/>
          <w:bCs/>
        </w:rPr>
        <w:t xml:space="preserve">Analytical Problem-Solving Assessment   </w:t>
      </w:r>
      <w:r>
        <w:rPr>
          <w:rFonts w:ascii="Arial" w:eastAsia="Arial" w:hAnsi="Arial" w:cs="Arial"/>
          <w:b/>
          <w:bCs/>
        </w:rPr>
        <w:t xml:space="preserve">                           </w:t>
      </w:r>
      <w:r>
        <w:rPr>
          <w:rFonts w:ascii="Arial" w:eastAsia="Arial" w:hAnsi="Arial" w:cs="Arial"/>
          <w:b/>
          <w:bCs/>
          <w:sz w:val="18"/>
          <w:szCs w:val="18"/>
        </w:rPr>
        <w:t xml:space="preserve"> </w:t>
      </w:r>
    </w:p>
    <w:p w14:paraId="3E099E04" w14:textId="3259C3AB" w:rsidR="00F0738C" w:rsidRDefault="003461EA" w:rsidP="003461EA">
      <w:pPr>
        <w:ind w:left="7200"/>
        <w:jc w:val="center"/>
        <w:rPr>
          <w:rFonts w:ascii="Arial" w:eastAsia="Arial" w:hAnsi="Arial" w:cs="Arial"/>
          <w:b/>
          <w:bCs/>
          <w:sz w:val="20"/>
          <w:szCs w:val="20"/>
        </w:rPr>
      </w:pPr>
      <w:r>
        <w:rPr>
          <w:rFonts w:ascii="Arial" w:eastAsia="Arial" w:hAnsi="Arial" w:cs="Arial"/>
          <w:b/>
          <w:bCs/>
          <w:sz w:val="20"/>
          <w:szCs w:val="20"/>
        </w:rPr>
        <w:t xml:space="preserve"> Duration: 1hr</w:t>
      </w:r>
    </w:p>
    <w:p w14:paraId="6ABD3750" w14:textId="77777777" w:rsidR="003461EA" w:rsidRDefault="003461EA" w:rsidP="003461EA">
      <w:pPr>
        <w:ind w:left="7200"/>
        <w:jc w:val="center"/>
        <w:rPr>
          <w:b/>
          <w:bCs/>
          <w:i/>
          <w:iCs/>
          <w:sz w:val="20"/>
          <w:szCs w:val="20"/>
        </w:rPr>
      </w:pPr>
    </w:p>
    <w:p w14:paraId="0113A9E8" w14:textId="48696413" w:rsidR="003461EA" w:rsidRP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t xml:space="preserve">A warehouse robot must determine the shortest path to transport goods while avoiding obstacles. Apply </w:t>
      </w:r>
      <w:r w:rsidRPr="001805BD">
        <w:rPr>
          <w:rFonts w:ascii="Arial" w:hAnsi="Arial" w:cs="Arial"/>
          <w:b/>
          <w:bCs/>
        </w:rPr>
        <w:t>Dynamic Programming</w:t>
      </w:r>
      <w:r w:rsidRPr="001805BD">
        <w:rPr>
          <w:rFonts w:ascii="Arial" w:hAnsi="Arial" w:cs="Arial"/>
        </w:rPr>
        <w:t xml:space="preserve"> to develop an optimal policy and explain how value iteration can improve navigation efficiency</w:t>
      </w:r>
      <w:r w:rsidRPr="001805BD">
        <w:rPr>
          <w:rFonts w:ascii="Arial" w:hAnsi="Arial" w:cs="Arial"/>
          <w:b/>
          <w:bCs/>
        </w:rPr>
        <w:t xml:space="preserve">. </w:t>
      </w:r>
      <w:r w:rsidR="001805BD" w:rsidRPr="001805BD">
        <w:rPr>
          <w:rFonts w:ascii="Arial" w:hAnsi="Arial" w:cs="Arial"/>
          <w:b/>
          <w:bCs/>
        </w:rPr>
        <w:t xml:space="preserve">     ( 5 Marks)</w:t>
      </w:r>
    </w:p>
    <w:p w14:paraId="5F13742D" w14:textId="77777777" w:rsidR="003461EA" w:rsidRPr="003461EA" w:rsidRDefault="003461EA" w:rsidP="001805BD">
      <w:pPr>
        <w:ind w:left="426"/>
        <w:rPr>
          <w:rFonts w:ascii="Arial" w:hAnsi="Arial" w:cs="Arial"/>
        </w:rPr>
      </w:pPr>
    </w:p>
    <w:p w14:paraId="1C3B0D03" w14:textId="0294D2FD" w:rsidR="001805BD" w:rsidRP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t xml:space="preserve">A recommendation system collects customer interactions over multiple sessions. Apply </w:t>
      </w:r>
      <w:r w:rsidRPr="001805BD">
        <w:rPr>
          <w:rFonts w:ascii="Arial" w:hAnsi="Arial" w:cs="Arial"/>
          <w:b/>
          <w:bCs/>
        </w:rPr>
        <w:t>Monte Carlo Control</w:t>
      </w:r>
      <w:r w:rsidRPr="001805BD">
        <w:rPr>
          <w:rFonts w:ascii="Arial" w:hAnsi="Arial" w:cs="Arial"/>
        </w:rPr>
        <w:t xml:space="preserve"> to update the policy and explain how the agent improves recommendations with experience. </w:t>
      </w:r>
      <w:r w:rsidR="001805BD" w:rsidRPr="001805BD">
        <w:rPr>
          <w:rFonts w:ascii="Arial" w:hAnsi="Arial" w:cs="Arial"/>
          <w:b/>
          <w:bCs/>
        </w:rPr>
        <w:t xml:space="preserve">.  </w:t>
      </w:r>
      <w:r w:rsidR="001805BD">
        <w:rPr>
          <w:rFonts w:ascii="Arial" w:hAnsi="Arial" w:cs="Arial"/>
          <w:b/>
          <w:bCs/>
        </w:rPr>
        <w:tab/>
      </w:r>
      <w:r w:rsidR="001805BD">
        <w:rPr>
          <w:rFonts w:ascii="Arial" w:hAnsi="Arial" w:cs="Arial"/>
          <w:b/>
          <w:bCs/>
        </w:rPr>
        <w:tab/>
      </w:r>
      <w:r w:rsidR="001805BD">
        <w:rPr>
          <w:rFonts w:ascii="Arial" w:hAnsi="Arial" w:cs="Arial"/>
          <w:b/>
          <w:bCs/>
        </w:rPr>
        <w:tab/>
      </w:r>
      <w:r w:rsidR="001805BD" w:rsidRPr="001805BD">
        <w:rPr>
          <w:rFonts w:ascii="Arial" w:hAnsi="Arial" w:cs="Arial"/>
          <w:b/>
          <w:bCs/>
        </w:rPr>
        <w:t xml:space="preserve"> </w:t>
      </w:r>
      <w:r w:rsidR="001805BD">
        <w:rPr>
          <w:rFonts w:ascii="Arial" w:hAnsi="Arial" w:cs="Arial"/>
          <w:b/>
          <w:bCs/>
        </w:rPr>
        <w:t xml:space="preserve">    </w:t>
      </w:r>
      <w:r w:rsidR="001805BD" w:rsidRPr="001805BD">
        <w:rPr>
          <w:rFonts w:ascii="Arial" w:hAnsi="Arial" w:cs="Arial"/>
          <w:b/>
          <w:bCs/>
        </w:rPr>
        <w:t xml:space="preserve">   ( 5 Marks)</w:t>
      </w:r>
    </w:p>
    <w:p w14:paraId="6A69D197" w14:textId="206EE51D" w:rsidR="003461EA" w:rsidRPr="001805BD" w:rsidRDefault="003461EA" w:rsidP="001805BD">
      <w:pPr>
        <w:pStyle w:val="ListParagraph"/>
        <w:ind w:left="426"/>
        <w:jc w:val="both"/>
        <w:rPr>
          <w:rFonts w:ascii="Arial" w:hAnsi="Arial" w:cs="Arial"/>
        </w:rPr>
      </w:pPr>
    </w:p>
    <w:p w14:paraId="51A2855A" w14:textId="77777777" w:rsidR="003461EA" w:rsidRPr="003461EA" w:rsidRDefault="003461EA" w:rsidP="001805BD">
      <w:pPr>
        <w:ind w:left="426"/>
        <w:jc w:val="both"/>
        <w:rPr>
          <w:rFonts w:ascii="Arial" w:hAnsi="Arial" w:cs="Arial"/>
        </w:rPr>
      </w:pPr>
    </w:p>
    <w:p w14:paraId="33AB3AA9" w14:textId="11C85890" w:rsidR="001805BD" w:rsidRP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t xml:space="preserve">A delivery robot operates in an uncertain environment. Apply the </w:t>
      </w:r>
      <w:r w:rsidRPr="001805BD">
        <w:rPr>
          <w:rFonts w:ascii="Arial" w:hAnsi="Arial" w:cs="Arial"/>
          <w:b/>
          <w:bCs/>
        </w:rPr>
        <w:t>SARSA</w:t>
      </w:r>
      <w:r w:rsidRPr="001805BD">
        <w:rPr>
          <w:rFonts w:ascii="Arial" w:hAnsi="Arial" w:cs="Arial"/>
        </w:rPr>
        <w:t xml:space="preserve"> algorithm to update the action-value function and explain how the learned policy adapts to environmental changes. </w:t>
      </w:r>
      <w:r w:rsidR="001805BD" w:rsidRPr="001805BD">
        <w:rPr>
          <w:rFonts w:ascii="Arial" w:hAnsi="Arial" w:cs="Arial"/>
          <w:b/>
          <w:bCs/>
        </w:rPr>
        <w:t xml:space="preserve">.   </w:t>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t xml:space="preserve"> </w:t>
      </w:r>
      <w:r w:rsidR="001805BD" w:rsidRPr="001805BD">
        <w:rPr>
          <w:rFonts w:ascii="Arial" w:hAnsi="Arial" w:cs="Arial"/>
          <w:b/>
          <w:bCs/>
        </w:rPr>
        <w:t xml:space="preserve">  </w:t>
      </w:r>
      <w:r w:rsidR="001805BD">
        <w:rPr>
          <w:rFonts w:ascii="Arial" w:hAnsi="Arial" w:cs="Arial"/>
          <w:b/>
          <w:bCs/>
        </w:rPr>
        <w:t xml:space="preserve">  </w:t>
      </w:r>
      <w:r w:rsidR="001805BD" w:rsidRPr="001805BD">
        <w:rPr>
          <w:rFonts w:ascii="Arial" w:hAnsi="Arial" w:cs="Arial"/>
          <w:b/>
          <w:bCs/>
        </w:rPr>
        <w:t xml:space="preserve"> ( 5 Marks)</w:t>
      </w:r>
    </w:p>
    <w:p w14:paraId="03B708AC" w14:textId="77777777" w:rsidR="003461EA" w:rsidRPr="003461EA" w:rsidRDefault="003461EA" w:rsidP="001805BD">
      <w:pPr>
        <w:ind w:left="426"/>
        <w:jc w:val="both"/>
        <w:rPr>
          <w:rFonts w:ascii="Arial" w:hAnsi="Arial" w:cs="Arial"/>
        </w:rPr>
      </w:pPr>
    </w:p>
    <w:p w14:paraId="174ACCDD" w14:textId="77777777" w:rsid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t xml:space="preserve">A robotic arm performs continuous object manipulation. Apply the </w:t>
      </w:r>
      <w:r w:rsidRPr="001805BD">
        <w:rPr>
          <w:rFonts w:ascii="Arial" w:hAnsi="Arial" w:cs="Arial"/>
          <w:b/>
          <w:bCs/>
        </w:rPr>
        <w:t>REINFORCE</w:t>
      </w:r>
      <w:r w:rsidRPr="001805BD">
        <w:rPr>
          <w:rFonts w:ascii="Arial" w:hAnsi="Arial" w:cs="Arial"/>
        </w:rPr>
        <w:t xml:space="preserve"> algorithm to develop a policy that maximizes task completion accuracy.</w:t>
      </w:r>
      <w:r w:rsidR="001805BD" w:rsidRPr="001805BD">
        <w:rPr>
          <w:rFonts w:ascii="Arial" w:hAnsi="Arial" w:cs="Arial"/>
          <w:b/>
          <w:bCs/>
        </w:rPr>
        <w:t xml:space="preserve"> .   </w:t>
      </w:r>
    </w:p>
    <w:p w14:paraId="2BA1EBE4" w14:textId="77777777" w:rsidR="001805BD" w:rsidRPr="001805BD" w:rsidRDefault="001805BD" w:rsidP="001805BD">
      <w:pPr>
        <w:pStyle w:val="ListParagraph"/>
        <w:rPr>
          <w:rFonts w:ascii="Arial" w:hAnsi="Arial" w:cs="Arial"/>
          <w:b/>
          <w:bCs/>
        </w:rPr>
      </w:pPr>
    </w:p>
    <w:p w14:paraId="36E52838" w14:textId="16217677" w:rsidR="001805BD" w:rsidRPr="001805BD" w:rsidRDefault="001805BD" w:rsidP="001805BD">
      <w:pPr>
        <w:pStyle w:val="ListParagraph"/>
        <w:ind w:left="6906" w:firstLine="294"/>
        <w:jc w:val="both"/>
        <w:rPr>
          <w:rFonts w:ascii="Arial" w:hAnsi="Arial" w:cs="Arial"/>
          <w:b/>
          <w:bCs/>
        </w:rPr>
      </w:pPr>
      <w:r>
        <w:rPr>
          <w:rFonts w:ascii="Arial" w:hAnsi="Arial" w:cs="Arial"/>
          <w:b/>
          <w:bCs/>
        </w:rPr>
        <w:t xml:space="preserve">  </w:t>
      </w:r>
      <w:r w:rsidRPr="001805BD">
        <w:rPr>
          <w:rFonts w:ascii="Arial" w:hAnsi="Arial" w:cs="Arial"/>
          <w:b/>
          <w:bCs/>
        </w:rPr>
        <w:t xml:space="preserve"> </w:t>
      </w:r>
      <w:r>
        <w:rPr>
          <w:rFonts w:ascii="Arial" w:hAnsi="Arial" w:cs="Arial"/>
          <w:b/>
          <w:bCs/>
        </w:rPr>
        <w:t xml:space="preserve">  </w:t>
      </w:r>
      <w:r w:rsidRPr="001805BD">
        <w:rPr>
          <w:rFonts w:ascii="Arial" w:hAnsi="Arial" w:cs="Arial"/>
          <w:b/>
          <w:bCs/>
        </w:rPr>
        <w:t xml:space="preserve">  ( 5 Marks)</w:t>
      </w:r>
    </w:p>
    <w:p w14:paraId="1C5D2528" w14:textId="77777777" w:rsidR="00F0738C" w:rsidRDefault="00F0738C" w:rsidP="001805BD">
      <w:pPr>
        <w:ind w:left="426"/>
        <w:rPr>
          <w:i/>
          <w:iCs/>
        </w:rPr>
      </w:pPr>
    </w:p>
    <w:p w14:paraId="48B9E356" w14:textId="7C98E811" w:rsidR="001805BD" w:rsidRP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t xml:space="preserve">An autonomous vehicle is trained using </w:t>
      </w:r>
      <w:r w:rsidRPr="001805BD">
        <w:rPr>
          <w:rFonts w:ascii="Arial" w:hAnsi="Arial" w:cs="Arial"/>
          <w:b/>
          <w:bCs/>
        </w:rPr>
        <w:t>Q-Learning</w:t>
      </w:r>
      <w:r w:rsidRPr="001805BD">
        <w:rPr>
          <w:rFonts w:ascii="Arial" w:hAnsi="Arial" w:cs="Arial"/>
        </w:rPr>
        <w:t xml:space="preserve"> and </w:t>
      </w:r>
      <w:r w:rsidRPr="001805BD">
        <w:rPr>
          <w:rFonts w:ascii="Arial" w:hAnsi="Arial" w:cs="Arial"/>
          <w:b/>
          <w:bCs/>
        </w:rPr>
        <w:t>Deep Q-Networks (DQN)</w:t>
      </w:r>
      <w:r w:rsidRPr="001805BD">
        <w:rPr>
          <w:rFonts w:ascii="Arial" w:hAnsi="Arial" w:cs="Arial"/>
        </w:rPr>
        <w:t>. Analyze the differences in learning performance, convergence speed, and scalability for complex driving environments.</w:t>
      </w:r>
      <w:r w:rsidR="001805BD" w:rsidRPr="001805BD">
        <w:rPr>
          <w:rFonts w:ascii="Arial" w:hAnsi="Arial" w:cs="Arial"/>
          <w:b/>
          <w:bCs/>
        </w:rPr>
        <w:t xml:space="preserve"> .  </w:t>
      </w:r>
      <w:r w:rsidR="001805BD">
        <w:rPr>
          <w:rFonts w:ascii="Arial" w:hAnsi="Arial" w:cs="Arial"/>
          <w:b/>
          <w:bCs/>
        </w:rPr>
        <w:tab/>
      </w:r>
      <w:r w:rsidR="001805BD">
        <w:rPr>
          <w:rFonts w:ascii="Arial" w:hAnsi="Arial" w:cs="Arial"/>
          <w:b/>
          <w:bCs/>
        </w:rPr>
        <w:tab/>
      </w:r>
      <w:r w:rsidR="001805BD">
        <w:rPr>
          <w:rFonts w:ascii="Arial" w:hAnsi="Arial" w:cs="Arial"/>
          <w:b/>
          <w:bCs/>
        </w:rPr>
        <w:tab/>
      </w:r>
      <w:r w:rsidR="001805BD" w:rsidRPr="001805BD">
        <w:rPr>
          <w:rFonts w:ascii="Arial" w:hAnsi="Arial" w:cs="Arial"/>
          <w:b/>
          <w:bCs/>
        </w:rPr>
        <w:t xml:space="preserve">  </w:t>
      </w:r>
      <w:r w:rsidR="001805BD">
        <w:rPr>
          <w:rFonts w:ascii="Arial" w:hAnsi="Arial" w:cs="Arial"/>
          <w:b/>
          <w:bCs/>
        </w:rPr>
        <w:t xml:space="preserve">   </w:t>
      </w:r>
      <w:r w:rsidR="001805BD" w:rsidRPr="001805BD">
        <w:rPr>
          <w:rFonts w:ascii="Arial" w:hAnsi="Arial" w:cs="Arial"/>
          <w:b/>
          <w:bCs/>
        </w:rPr>
        <w:t xml:space="preserve">  ( 5 Marks)</w:t>
      </w:r>
    </w:p>
    <w:p w14:paraId="41AE3CCC" w14:textId="1E533C8D" w:rsidR="003461EA" w:rsidRPr="001805BD" w:rsidRDefault="003461EA" w:rsidP="001805BD">
      <w:pPr>
        <w:pStyle w:val="ListParagraph"/>
        <w:ind w:left="426"/>
        <w:jc w:val="both"/>
        <w:rPr>
          <w:rFonts w:ascii="Arial" w:hAnsi="Arial" w:cs="Arial"/>
        </w:rPr>
      </w:pPr>
    </w:p>
    <w:p w14:paraId="58439520" w14:textId="75DBFF25" w:rsidR="003461EA" w:rsidRPr="003461EA" w:rsidRDefault="003461EA" w:rsidP="001805BD">
      <w:pPr>
        <w:ind w:left="426" w:firstLine="72"/>
        <w:jc w:val="both"/>
        <w:rPr>
          <w:rFonts w:ascii="Arial" w:hAnsi="Arial" w:cs="Arial"/>
        </w:rPr>
      </w:pPr>
    </w:p>
    <w:p w14:paraId="2C6B329A" w14:textId="3BC52C29" w:rsidR="001805BD" w:rsidRP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lastRenderedPageBreak/>
        <w:t xml:space="preserve">A game-playing AI is implemented using </w:t>
      </w:r>
      <w:r w:rsidRPr="001805BD">
        <w:rPr>
          <w:rFonts w:ascii="Arial" w:hAnsi="Arial" w:cs="Arial"/>
          <w:b/>
          <w:bCs/>
        </w:rPr>
        <w:t>DQN</w:t>
      </w:r>
      <w:r w:rsidRPr="001805BD">
        <w:rPr>
          <w:rFonts w:ascii="Arial" w:hAnsi="Arial" w:cs="Arial"/>
        </w:rPr>
        <w:t xml:space="preserve">, </w:t>
      </w:r>
      <w:r w:rsidRPr="001805BD">
        <w:rPr>
          <w:rFonts w:ascii="Arial" w:hAnsi="Arial" w:cs="Arial"/>
          <w:b/>
          <w:bCs/>
        </w:rPr>
        <w:t>Double DQN (DDQN)</w:t>
      </w:r>
      <w:r w:rsidRPr="001805BD">
        <w:rPr>
          <w:rFonts w:ascii="Arial" w:hAnsi="Arial" w:cs="Arial"/>
        </w:rPr>
        <w:t xml:space="preserve">, and </w:t>
      </w:r>
      <w:r w:rsidRPr="001805BD">
        <w:rPr>
          <w:rFonts w:ascii="Arial" w:hAnsi="Arial" w:cs="Arial"/>
          <w:b/>
          <w:bCs/>
        </w:rPr>
        <w:t>Dueling DQN</w:t>
      </w:r>
      <w:r w:rsidRPr="001805BD">
        <w:rPr>
          <w:rFonts w:ascii="Arial" w:hAnsi="Arial" w:cs="Arial"/>
        </w:rPr>
        <w:t>. Analyze the advantages of DDQN and Dueling DQN over the standard DQN architecture.</w:t>
      </w:r>
      <w:r w:rsidR="001805BD">
        <w:rPr>
          <w:rFonts w:ascii="Arial" w:hAnsi="Arial" w:cs="Arial"/>
        </w:rPr>
        <w:t xml:space="preserve"> </w:t>
      </w:r>
      <w:r w:rsidR="001805BD" w:rsidRPr="001805BD">
        <w:rPr>
          <w:rFonts w:ascii="Arial" w:hAnsi="Arial" w:cs="Arial"/>
          <w:b/>
          <w:bCs/>
        </w:rPr>
        <w:t xml:space="preserve">.    </w:t>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t xml:space="preserve">      </w:t>
      </w:r>
      <w:r w:rsidR="001805BD" w:rsidRPr="001805BD">
        <w:rPr>
          <w:rFonts w:ascii="Arial" w:hAnsi="Arial" w:cs="Arial"/>
          <w:b/>
          <w:bCs/>
        </w:rPr>
        <w:t xml:space="preserve">  ( 5 Marks)</w:t>
      </w:r>
    </w:p>
    <w:p w14:paraId="33BCDC92" w14:textId="1C6865C4" w:rsidR="003461EA" w:rsidRPr="003461EA" w:rsidRDefault="003461EA" w:rsidP="001805BD">
      <w:pPr>
        <w:ind w:left="426" w:firstLine="72"/>
        <w:jc w:val="both"/>
        <w:rPr>
          <w:rFonts w:ascii="Arial" w:hAnsi="Arial" w:cs="Arial"/>
        </w:rPr>
      </w:pPr>
    </w:p>
    <w:p w14:paraId="5329F394" w14:textId="01B1B2B9" w:rsidR="001805BD" w:rsidRP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t xml:space="preserve">A smart drone navigation system uses </w:t>
      </w:r>
      <w:r w:rsidRPr="001805BD">
        <w:rPr>
          <w:rFonts w:ascii="Arial" w:hAnsi="Arial" w:cs="Arial"/>
          <w:b/>
          <w:bCs/>
        </w:rPr>
        <w:t>A2C</w:t>
      </w:r>
      <w:r w:rsidRPr="001805BD">
        <w:rPr>
          <w:rFonts w:ascii="Arial" w:hAnsi="Arial" w:cs="Arial"/>
        </w:rPr>
        <w:t xml:space="preserve"> and </w:t>
      </w:r>
      <w:r w:rsidRPr="001805BD">
        <w:rPr>
          <w:rFonts w:ascii="Arial" w:hAnsi="Arial" w:cs="Arial"/>
          <w:b/>
          <w:bCs/>
        </w:rPr>
        <w:t>A3C</w:t>
      </w:r>
      <w:r w:rsidRPr="001805BD">
        <w:rPr>
          <w:rFonts w:ascii="Arial" w:hAnsi="Arial" w:cs="Arial"/>
        </w:rPr>
        <w:t xml:space="preserve"> algorithms. Analyze the impact of parallel learning on convergence speed, computational efficiency, and policy stability. </w:t>
      </w:r>
      <w:r w:rsidR="001805BD" w:rsidRPr="001805BD">
        <w:rPr>
          <w:rFonts w:ascii="Arial" w:hAnsi="Arial" w:cs="Arial"/>
          <w:b/>
          <w:bCs/>
        </w:rPr>
        <w:t xml:space="preserve">.     </w:t>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t xml:space="preserve">            </w:t>
      </w:r>
      <w:r w:rsidR="001805BD">
        <w:rPr>
          <w:rFonts w:ascii="Arial" w:hAnsi="Arial" w:cs="Arial"/>
          <w:b/>
          <w:bCs/>
        </w:rPr>
        <w:tab/>
        <w:t xml:space="preserve">        </w:t>
      </w:r>
      <w:r w:rsidR="001805BD" w:rsidRPr="001805BD">
        <w:rPr>
          <w:rFonts w:ascii="Arial" w:hAnsi="Arial" w:cs="Arial"/>
          <w:b/>
          <w:bCs/>
        </w:rPr>
        <w:t xml:space="preserve"> ( 5 Marks)</w:t>
      </w:r>
    </w:p>
    <w:p w14:paraId="51A9AAE0" w14:textId="77777777" w:rsidR="003461EA" w:rsidRPr="003461EA" w:rsidRDefault="003461EA" w:rsidP="001805BD">
      <w:pPr>
        <w:ind w:left="426"/>
        <w:jc w:val="both"/>
        <w:rPr>
          <w:rFonts w:ascii="Arial" w:hAnsi="Arial" w:cs="Arial"/>
        </w:rPr>
      </w:pPr>
    </w:p>
    <w:p w14:paraId="4372F545" w14:textId="0158748C" w:rsidR="001805BD" w:rsidRPr="001805BD" w:rsidRDefault="003461EA" w:rsidP="001805BD">
      <w:pPr>
        <w:pStyle w:val="ListParagraph"/>
        <w:numPr>
          <w:ilvl w:val="0"/>
          <w:numId w:val="1"/>
        </w:numPr>
        <w:ind w:left="426"/>
        <w:jc w:val="both"/>
        <w:rPr>
          <w:rFonts w:ascii="Arial" w:hAnsi="Arial" w:cs="Arial"/>
          <w:b/>
          <w:bCs/>
        </w:rPr>
      </w:pPr>
      <w:r w:rsidRPr="001805BD">
        <w:rPr>
          <w:rFonts w:ascii="Arial" w:hAnsi="Arial" w:cs="Arial"/>
        </w:rPr>
        <w:t>A healthcare decision-support system operates with incomplete patient information. Analyze how a Partially Observable Markov Decision Process (POMDP) improves decision-making compared to a standard MDP.</w:t>
      </w:r>
      <w:r w:rsidR="001805BD" w:rsidRPr="001805BD">
        <w:rPr>
          <w:rFonts w:ascii="Arial" w:hAnsi="Arial" w:cs="Arial"/>
          <w:b/>
          <w:bCs/>
        </w:rPr>
        <w:t xml:space="preserve"> .      ( 5 Marks)</w:t>
      </w:r>
    </w:p>
    <w:p w14:paraId="474FD647" w14:textId="77777777" w:rsidR="00F0738C" w:rsidRPr="003461EA" w:rsidRDefault="00F0738C" w:rsidP="001805BD">
      <w:pPr>
        <w:pBdr>
          <w:top w:val="nil"/>
          <w:left w:val="nil"/>
          <w:bottom w:val="nil"/>
          <w:right w:val="nil"/>
          <w:between w:val="nil"/>
        </w:pBdr>
        <w:ind w:left="426"/>
        <w:jc w:val="both"/>
        <w:rPr>
          <w:rFonts w:ascii="Arial" w:eastAsia="Arial" w:hAnsi="Arial" w:cs="Arial"/>
          <w:color w:val="000000"/>
        </w:rPr>
      </w:pPr>
    </w:p>
    <w:p w14:paraId="1DF24A1A" w14:textId="68B74E3A" w:rsidR="001805BD" w:rsidRPr="001805BD" w:rsidRDefault="003461EA" w:rsidP="001805BD">
      <w:pPr>
        <w:pStyle w:val="ListParagraph"/>
        <w:numPr>
          <w:ilvl w:val="0"/>
          <w:numId w:val="1"/>
        </w:numPr>
        <w:ind w:left="426"/>
        <w:jc w:val="both"/>
        <w:rPr>
          <w:rFonts w:ascii="Arial" w:hAnsi="Arial" w:cs="Arial"/>
          <w:b/>
          <w:bCs/>
        </w:rPr>
      </w:pPr>
      <w:r w:rsidRPr="001805BD">
        <w:rPr>
          <w:rFonts w:ascii="Arial" w:eastAsia="Arial" w:hAnsi="Arial" w:cs="Arial"/>
          <w:color w:val="000000"/>
        </w:rPr>
        <w:t xml:space="preserve">A robotic navigation system is trained using PPO, TRPO, and DDPG. Evaluate the suitability of each algorithm for continuous control tasks based on stability, sample efficiency, and computational complexity. </w:t>
      </w:r>
      <w:r w:rsidR="001805BD" w:rsidRPr="001805BD">
        <w:rPr>
          <w:rFonts w:ascii="Arial" w:hAnsi="Arial" w:cs="Arial"/>
          <w:b/>
          <w:bCs/>
        </w:rPr>
        <w:t xml:space="preserve">.    </w:t>
      </w:r>
      <w:r w:rsidR="001805BD">
        <w:rPr>
          <w:rFonts w:ascii="Arial" w:hAnsi="Arial" w:cs="Arial"/>
          <w:b/>
          <w:bCs/>
        </w:rPr>
        <w:tab/>
      </w:r>
      <w:r w:rsidR="001805BD">
        <w:rPr>
          <w:rFonts w:ascii="Arial" w:hAnsi="Arial" w:cs="Arial"/>
          <w:b/>
          <w:bCs/>
        </w:rPr>
        <w:tab/>
      </w:r>
      <w:r w:rsidR="001805BD">
        <w:rPr>
          <w:rFonts w:ascii="Arial" w:hAnsi="Arial" w:cs="Arial"/>
          <w:b/>
          <w:bCs/>
        </w:rPr>
        <w:tab/>
        <w:t xml:space="preserve">    </w:t>
      </w:r>
      <w:r w:rsidR="001805BD" w:rsidRPr="001805BD">
        <w:rPr>
          <w:rFonts w:ascii="Arial" w:hAnsi="Arial" w:cs="Arial"/>
          <w:b/>
          <w:bCs/>
        </w:rPr>
        <w:t xml:space="preserve">  </w:t>
      </w:r>
      <w:r w:rsidR="001805BD">
        <w:rPr>
          <w:rFonts w:ascii="Arial" w:hAnsi="Arial" w:cs="Arial"/>
          <w:b/>
          <w:bCs/>
        </w:rPr>
        <w:t xml:space="preserve">    </w:t>
      </w:r>
      <w:r w:rsidR="001805BD" w:rsidRPr="001805BD">
        <w:rPr>
          <w:rFonts w:ascii="Arial" w:hAnsi="Arial" w:cs="Arial"/>
          <w:b/>
          <w:bCs/>
        </w:rPr>
        <w:t>( 5 Marks)</w:t>
      </w:r>
    </w:p>
    <w:p w14:paraId="2456C469" w14:textId="77777777" w:rsidR="003461EA" w:rsidRPr="003461EA" w:rsidRDefault="003461EA" w:rsidP="001805BD">
      <w:pPr>
        <w:pBdr>
          <w:top w:val="nil"/>
          <w:left w:val="nil"/>
          <w:bottom w:val="nil"/>
          <w:right w:val="nil"/>
          <w:between w:val="nil"/>
        </w:pBdr>
        <w:ind w:left="426"/>
        <w:jc w:val="both"/>
        <w:rPr>
          <w:rFonts w:ascii="Arial" w:eastAsia="Arial" w:hAnsi="Arial" w:cs="Arial"/>
          <w:color w:val="000000"/>
        </w:rPr>
      </w:pPr>
    </w:p>
    <w:p w14:paraId="3094C673" w14:textId="5B4107A5" w:rsidR="001805BD" w:rsidRPr="001805BD" w:rsidRDefault="003461EA" w:rsidP="001805BD">
      <w:pPr>
        <w:pStyle w:val="ListParagraph"/>
        <w:numPr>
          <w:ilvl w:val="0"/>
          <w:numId w:val="1"/>
        </w:numPr>
        <w:ind w:left="426"/>
        <w:jc w:val="both"/>
        <w:rPr>
          <w:rFonts w:ascii="Arial" w:hAnsi="Arial" w:cs="Arial"/>
          <w:b/>
          <w:bCs/>
        </w:rPr>
      </w:pPr>
      <w:r w:rsidRPr="001805BD">
        <w:rPr>
          <w:rFonts w:ascii="Arial" w:eastAsia="Arial" w:hAnsi="Arial" w:cs="Arial"/>
          <w:color w:val="000000"/>
        </w:rPr>
        <w:t xml:space="preserve">A smart city traffic management system uses </w:t>
      </w:r>
      <w:r w:rsidRPr="001805BD">
        <w:rPr>
          <w:rFonts w:ascii="Arial" w:eastAsia="Arial" w:hAnsi="Arial" w:cs="Arial"/>
          <w:b/>
          <w:bCs/>
          <w:color w:val="000000"/>
        </w:rPr>
        <w:t>Multi-Agent Reinforcement Learning</w:t>
      </w:r>
      <w:r w:rsidRPr="001805BD">
        <w:rPr>
          <w:rFonts w:ascii="Arial" w:eastAsia="Arial" w:hAnsi="Arial" w:cs="Arial"/>
          <w:color w:val="000000"/>
        </w:rPr>
        <w:t xml:space="preserve"> (MARL) to coordinate traffic signals. Evaluate the </w:t>
      </w:r>
      <w:r w:rsidRPr="001805BD">
        <w:rPr>
          <w:rFonts w:ascii="Arial" w:eastAsia="Arial" w:hAnsi="Arial" w:cs="Arial"/>
          <w:b/>
          <w:bCs/>
          <w:color w:val="000000"/>
        </w:rPr>
        <w:t>effectiveness of MARL</w:t>
      </w:r>
      <w:r w:rsidRPr="001805BD">
        <w:rPr>
          <w:rFonts w:ascii="Arial" w:eastAsia="Arial" w:hAnsi="Arial" w:cs="Arial"/>
          <w:color w:val="000000"/>
        </w:rPr>
        <w:t xml:space="preserve"> in improving traffic flow while considering scalability, coordination, fairness, and ethical challenges.</w:t>
      </w:r>
      <w:r w:rsidR="001805BD" w:rsidRPr="001805BD">
        <w:rPr>
          <w:rFonts w:ascii="Arial" w:hAnsi="Arial" w:cs="Arial"/>
          <w:b/>
          <w:bCs/>
        </w:rPr>
        <w:t xml:space="preserve"> .      </w:t>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t xml:space="preserve"> </w:t>
      </w:r>
      <w:r w:rsidR="001805BD">
        <w:rPr>
          <w:rFonts w:ascii="Arial" w:hAnsi="Arial" w:cs="Arial"/>
          <w:b/>
          <w:bCs/>
        </w:rPr>
        <w:tab/>
      </w:r>
      <w:r w:rsidR="001805BD" w:rsidRPr="001805BD">
        <w:rPr>
          <w:rFonts w:ascii="Arial" w:hAnsi="Arial" w:cs="Arial"/>
          <w:b/>
          <w:bCs/>
        </w:rPr>
        <w:t>( 5 Marks)</w:t>
      </w:r>
    </w:p>
    <w:p w14:paraId="7CCE5893" w14:textId="77777777" w:rsidR="00F0738C" w:rsidRDefault="00000000">
      <w:pPr>
        <w:rPr>
          <w:b/>
          <w:bCs/>
        </w:rPr>
      </w:pPr>
      <w:r>
        <w:rPr>
          <w:noProof/>
          <w:sz w:val="22"/>
          <w:szCs w:val="22"/>
        </w:rPr>
        <mc:AlternateContent>
          <mc:Choice Requires="wps">
            <w:drawing>
              <wp:inline distT="0" distB="0" distL="114300" distR="114300" wp14:anchorId="4E949B7B" wp14:editId="361D912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8EB8AEF" w14:textId="77777777" w:rsidR="00F0738C" w:rsidRDefault="00F0738C">
                            <w:pPr>
                              <w:textDirection w:val="btLr"/>
                            </w:pPr>
                          </w:p>
                        </w:txbxContent>
                      </wps:txbx>
                      <wps:bodyPr spcFirstLastPara="1" wrap="square" lIns="91425" tIns="91425" rIns="91425" bIns="91425" anchor="ctr" anchorCtr="0">
                        <a:noAutofit/>
                      </wps:bodyPr>
                    </wps:wsp>
                  </a:graphicData>
                </a:graphic>
              </wp:inline>
            </w:drawing>
          </mc:Choice>
          <mc:Fallback>
            <w:pict>
              <v:rect w14:anchorId="4E949B7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8EB8AEF" w14:textId="77777777" w:rsidR="00F0738C" w:rsidRDefault="00F0738C">
                      <w:pPr>
                        <w:textDirection w:val="btLr"/>
                      </w:pPr>
                    </w:p>
                  </w:txbxContent>
                </v:textbox>
                <w10:anchorlock/>
              </v:rect>
            </w:pict>
          </mc:Fallback>
        </mc:AlternateContent>
      </w:r>
    </w:p>
    <w:p w14:paraId="1328E7DB" w14:textId="77777777" w:rsidR="00F0738C" w:rsidRDefault="00F0738C">
      <w:pPr>
        <w:rPr>
          <w:b/>
          <w:bCs/>
        </w:rPr>
      </w:pPr>
    </w:p>
    <w:p w14:paraId="23537821" w14:textId="77777777" w:rsidR="00F0738C" w:rsidRDefault="00000000">
      <w:pPr>
        <w:rPr>
          <w:b/>
          <w:bCs/>
          <w:i/>
          <w:iCs/>
        </w:rPr>
      </w:pPr>
      <w:r>
        <w:rPr>
          <w:b/>
          <w:bCs/>
          <w:i/>
          <w:iCs/>
        </w:rPr>
        <w:t>Code of Conduct:</w:t>
      </w:r>
    </w:p>
    <w:p w14:paraId="54344CF9" w14:textId="77777777" w:rsidR="00F0738C" w:rsidRDefault="00F0738C">
      <w:pPr>
        <w:rPr>
          <w:i/>
          <w:iCs/>
        </w:rPr>
      </w:pPr>
    </w:p>
    <w:p w14:paraId="7579D521" w14:textId="77777777" w:rsidR="00F0738C" w:rsidRDefault="00000000">
      <w:pPr>
        <w:jc w:val="both"/>
        <w:rPr>
          <w:i/>
          <w:iCs/>
        </w:rPr>
      </w:pPr>
      <w:r>
        <w:rPr>
          <w:i/>
          <w:iCs/>
        </w:rPr>
        <w:t>I ____________________ (Name / Reg No) certify that this submission is my original work and that I have adhered to the guidelines specified for this assessment.</w:t>
      </w:r>
    </w:p>
    <w:p w14:paraId="5DF249AC" w14:textId="77777777" w:rsidR="00F0738C" w:rsidRDefault="00000000">
      <w:pPr>
        <w:jc w:val="both"/>
        <w:rPr>
          <w:i/>
          <w:iCs/>
        </w:rPr>
      </w:pPr>
      <w:r>
        <w:rPr>
          <w:i/>
          <w:iCs/>
        </w:rPr>
        <w:t>I understand that any violation of academic integrity rules will result in disciplinary action.</w:t>
      </w:r>
    </w:p>
    <w:p w14:paraId="330140E6" w14:textId="77777777" w:rsidR="00F0738C" w:rsidRDefault="00F0738C">
      <w:pPr>
        <w:rPr>
          <w:i/>
          <w:iCs/>
        </w:rPr>
      </w:pPr>
    </w:p>
    <w:p w14:paraId="5223833B" w14:textId="77777777" w:rsidR="00F0738C" w:rsidRDefault="00000000">
      <w:pPr>
        <w:rPr>
          <w:rFonts w:ascii="Arial" w:eastAsia="Arial" w:hAnsi="Arial" w:cs="Arial"/>
          <w:b/>
          <w:bCs/>
        </w:rPr>
      </w:pPr>
      <w:r>
        <w:rPr>
          <w:b/>
          <w:bCs/>
          <w:i/>
          <w:iCs/>
        </w:rPr>
        <w:t>Signature of the student:</w:t>
      </w:r>
    </w:p>
    <w:p w14:paraId="376E59CF" w14:textId="77777777" w:rsidR="00F0738C" w:rsidRDefault="00F0738C">
      <w:pPr>
        <w:pBdr>
          <w:top w:val="nil"/>
          <w:left w:val="nil"/>
          <w:bottom w:val="nil"/>
          <w:right w:val="nil"/>
          <w:between w:val="nil"/>
        </w:pBdr>
        <w:jc w:val="both"/>
        <w:rPr>
          <w:rFonts w:ascii="Arial" w:eastAsia="Arial" w:hAnsi="Arial" w:cs="Arial"/>
          <w:b/>
          <w:bCs/>
          <w:color w:val="000000"/>
        </w:rPr>
      </w:pPr>
    </w:p>
    <w:p w14:paraId="1F7818D7" w14:textId="77777777" w:rsidR="00F0738C" w:rsidRDefault="00000000">
      <w:pPr>
        <w:spacing w:line="276" w:lineRule="auto"/>
        <w:rPr>
          <w:rFonts w:ascii="Arial" w:eastAsia="Arial" w:hAnsi="Arial" w:cs="Arial"/>
          <w:b/>
          <w:bCs/>
          <w:color w:val="000000"/>
        </w:rPr>
      </w:pPr>
      <w:r>
        <w:br w:type="page"/>
      </w:r>
    </w:p>
    <w:p w14:paraId="5D5DC440" w14:textId="77777777" w:rsidR="00F0738C" w:rsidRDefault="00F0738C">
      <w:pPr>
        <w:pBdr>
          <w:top w:val="nil"/>
          <w:left w:val="nil"/>
          <w:bottom w:val="nil"/>
          <w:right w:val="nil"/>
          <w:between w:val="nil"/>
        </w:pBdr>
        <w:jc w:val="both"/>
        <w:rPr>
          <w:rFonts w:ascii="Arial" w:eastAsia="Arial" w:hAnsi="Arial" w:cs="Arial"/>
          <w:b/>
          <w:bCs/>
          <w:color w:val="000000"/>
        </w:rPr>
      </w:pPr>
    </w:p>
    <w:p w14:paraId="713EA469" w14:textId="77777777" w:rsidR="00F0738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B365632" w14:textId="77777777" w:rsidR="00F0738C" w:rsidRDefault="00F0738C">
      <w:pPr>
        <w:pBdr>
          <w:top w:val="nil"/>
          <w:left w:val="nil"/>
          <w:bottom w:val="nil"/>
          <w:right w:val="nil"/>
          <w:between w:val="nil"/>
        </w:pBdr>
        <w:jc w:val="both"/>
        <w:rPr>
          <w:rFonts w:ascii="Arial" w:eastAsia="Arial" w:hAnsi="Arial" w:cs="Arial"/>
          <w:color w:val="000000"/>
        </w:rPr>
      </w:pPr>
    </w:p>
    <w:tbl>
      <w:tblPr>
        <w:tblStyle w:val="a"/>
        <w:tblW w:w="96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3"/>
        <w:gridCol w:w="1310"/>
        <w:gridCol w:w="1656"/>
        <w:gridCol w:w="1656"/>
        <w:gridCol w:w="1763"/>
        <w:gridCol w:w="1509"/>
      </w:tblGrid>
      <w:tr w:rsidR="00F0738C" w14:paraId="4F8BABDD" w14:textId="77777777">
        <w:trPr>
          <w:trHeight w:val="945"/>
        </w:trPr>
        <w:tc>
          <w:tcPr>
            <w:tcW w:w="1763" w:type="dxa"/>
          </w:tcPr>
          <w:p w14:paraId="3E956DFE" w14:textId="77777777" w:rsidR="00F0738C" w:rsidRDefault="00000000">
            <w:pPr>
              <w:jc w:val="center"/>
              <w:rPr>
                <w:b/>
                <w:bCs/>
              </w:rPr>
            </w:pPr>
            <w:r>
              <w:rPr>
                <w:b/>
                <w:bCs/>
              </w:rPr>
              <w:t>Criteria</w:t>
            </w:r>
          </w:p>
        </w:tc>
        <w:tc>
          <w:tcPr>
            <w:tcW w:w="1310" w:type="dxa"/>
          </w:tcPr>
          <w:p w14:paraId="05A97B19" w14:textId="77777777" w:rsidR="00F0738C" w:rsidRDefault="00000000">
            <w:pPr>
              <w:jc w:val="center"/>
              <w:rPr>
                <w:b/>
                <w:bCs/>
              </w:rPr>
            </w:pPr>
            <w:r>
              <w:rPr>
                <w:b/>
                <w:bCs/>
              </w:rPr>
              <w:t>Weightage</w:t>
            </w:r>
          </w:p>
        </w:tc>
        <w:tc>
          <w:tcPr>
            <w:tcW w:w="1656" w:type="dxa"/>
          </w:tcPr>
          <w:p w14:paraId="51E42F0B" w14:textId="77777777" w:rsidR="00F0738C" w:rsidRDefault="00000000">
            <w:pPr>
              <w:jc w:val="center"/>
              <w:rPr>
                <w:b/>
                <w:bCs/>
              </w:rPr>
            </w:pPr>
            <w:r>
              <w:rPr>
                <w:b/>
                <w:bCs/>
              </w:rPr>
              <w:t>Level 4 (Exemplary)</w:t>
            </w:r>
          </w:p>
        </w:tc>
        <w:tc>
          <w:tcPr>
            <w:tcW w:w="1656" w:type="dxa"/>
          </w:tcPr>
          <w:p w14:paraId="39EDA558" w14:textId="77777777" w:rsidR="00F0738C" w:rsidRDefault="00000000">
            <w:pPr>
              <w:jc w:val="center"/>
              <w:rPr>
                <w:b/>
                <w:bCs/>
              </w:rPr>
            </w:pPr>
            <w:r>
              <w:rPr>
                <w:b/>
                <w:bCs/>
              </w:rPr>
              <w:t>Level 3 (Proficient)</w:t>
            </w:r>
          </w:p>
        </w:tc>
        <w:tc>
          <w:tcPr>
            <w:tcW w:w="1763" w:type="dxa"/>
          </w:tcPr>
          <w:p w14:paraId="6CECED78" w14:textId="77777777" w:rsidR="00F0738C" w:rsidRDefault="00000000">
            <w:pPr>
              <w:jc w:val="center"/>
              <w:rPr>
                <w:b/>
                <w:bCs/>
              </w:rPr>
            </w:pPr>
            <w:r>
              <w:rPr>
                <w:b/>
                <w:bCs/>
              </w:rPr>
              <w:t>Level 2 (Developing)</w:t>
            </w:r>
          </w:p>
        </w:tc>
        <w:tc>
          <w:tcPr>
            <w:tcW w:w="1509" w:type="dxa"/>
          </w:tcPr>
          <w:p w14:paraId="585EFFE4" w14:textId="77777777" w:rsidR="00F0738C" w:rsidRDefault="00000000">
            <w:pPr>
              <w:jc w:val="center"/>
              <w:rPr>
                <w:b/>
                <w:bCs/>
              </w:rPr>
            </w:pPr>
            <w:r>
              <w:rPr>
                <w:b/>
                <w:bCs/>
              </w:rPr>
              <w:t>Level 1 (Beginning)</w:t>
            </w:r>
          </w:p>
        </w:tc>
      </w:tr>
      <w:tr w:rsidR="00F0738C" w14:paraId="0B56F105" w14:textId="77777777">
        <w:trPr>
          <w:trHeight w:val="945"/>
        </w:trPr>
        <w:tc>
          <w:tcPr>
            <w:tcW w:w="1763" w:type="dxa"/>
          </w:tcPr>
          <w:p w14:paraId="3C4D158D" w14:textId="77777777" w:rsidR="00F0738C" w:rsidRDefault="00000000">
            <w:pPr>
              <w:jc w:val="center"/>
            </w:pPr>
            <w:r>
              <w:t>Conceptual Understanding</w:t>
            </w:r>
          </w:p>
        </w:tc>
        <w:tc>
          <w:tcPr>
            <w:tcW w:w="1310" w:type="dxa"/>
          </w:tcPr>
          <w:p w14:paraId="74409B03" w14:textId="77777777" w:rsidR="00F0738C" w:rsidRDefault="00000000">
            <w:pPr>
              <w:jc w:val="center"/>
            </w:pPr>
            <w:r>
              <w:t>25</w:t>
            </w:r>
          </w:p>
        </w:tc>
        <w:tc>
          <w:tcPr>
            <w:tcW w:w="1656" w:type="dxa"/>
          </w:tcPr>
          <w:p w14:paraId="6D87A54B" w14:textId="77777777" w:rsidR="00F0738C" w:rsidRDefault="00000000">
            <w:pPr>
              <w:jc w:val="center"/>
            </w:pPr>
            <w:r>
              <w:t>Demonstrates deep understanding of concepts with complete clarity</w:t>
            </w:r>
          </w:p>
        </w:tc>
        <w:tc>
          <w:tcPr>
            <w:tcW w:w="1656" w:type="dxa"/>
          </w:tcPr>
          <w:p w14:paraId="07DD1AF9" w14:textId="77777777" w:rsidR="00F0738C" w:rsidRDefault="00000000">
            <w:pPr>
              <w:jc w:val="center"/>
            </w:pPr>
            <w:r>
              <w:t>Explains concepts correctly with minor gaps</w:t>
            </w:r>
          </w:p>
        </w:tc>
        <w:tc>
          <w:tcPr>
            <w:tcW w:w="1763" w:type="dxa"/>
          </w:tcPr>
          <w:p w14:paraId="48606526" w14:textId="77777777" w:rsidR="00F0738C" w:rsidRDefault="00000000">
            <w:pPr>
              <w:jc w:val="center"/>
            </w:pPr>
            <w:r>
              <w:t>Partial understanding with errors or omissions</w:t>
            </w:r>
          </w:p>
        </w:tc>
        <w:tc>
          <w:tcPr>
            <w:tcW w:w="1509" w:type="dxa"/>
          </w:tcPr>
          <w:p w14:paraId="35154077" w14:textId="77777777" w:rsidR="00F0738C" w:rsidRDefault="00000000">
            <w:pPr>
              <w:jc w:val="center"/>
            </w:pPr>
            <w:r>
              <w:t>Unable to explain basic concepts</w:t>
            </w:r>
          </w:p>
        </w:tc>
      </w:tr>
      <w:tr w:rsidR="00F0738C" w14:paraId="266FE7E3" w14:textId="77777777">
        <w:trPr>
          <w:trHeight w:val="945"/>
        </w:trPr>
        <w:tc>
          <w:tcPr>
            <w:tcW w:w="1763" w:type="dxa"/>
          </w:tcPr>
          <w:p w14:paraId="216913DA" w14:textId="77777777" w:rsidR="00F0738C" w:rsidRDefault="00000000">
            <w:pPr>
              <w:jc w:val="center"/>
            </w:pPr>
            <w:r>
              <w:t>Application</w:t>
            </w:r>
          </w:p>
        </w:tc>
        <w:tc>
          <w:tcPr>
            <w:tcW w:w="1310" w:type="dxa"/>
          </w:tcPr>
          <w:p w14:paraId="572B4D2A" w14:textId="77777777" w:rsidR="00F0738C" w:rsidRDefault="00000000">
            <w:pPr>
              <w:jc w:val="center"/>
            </w:pPr>
            <w:r>
              <w:t>25</w:t>
            </w:r>
          </w:p>
        </w:tc>
        <w:tc>
          <w:tcPr>
            <w:tcW w:w="1656" w:type="dxa"/>
          </w:tcPr>
          <w:p w14:paraId="333C1C3A" w14:textId="77777777" w:rsidR="00F0738C" w:rsidRDefault="00000000">
            <w:pPr>
              <w:jc w:val="center"/>
            </w:pPr>
            <w:r>
              <w:t>Effectively applies concepts to new situations; solves problems logically</w:t>
            </w:r>
          </w:p>
        </w:tc>
        <w:tc>
          <w:tcPr>
            <w:tcW w:w="1656" w:type="dxa"/>
          </w:tcPr>
          <w:p w14:paraId="241399FD" w14:textId="77777777" w:rsidR="00F0738C" w:rsidRDefault="00000000">
            <w:pPr>
              <w:jc w:val="center"/>
            </w:pPr>
            <w:r>
              <w:t>Applies concepts with minor errors</w:t>
            </w:r>
          </w:p>
        </w:tc>
        <w:tc>
          <w:tcPr>
            <w:tcW w:w="1763" w:type="dxa"/>
          </w:tcPr>
          <w:p w14:paraId="1F074C3D" w14:textId="77777777" w:rsidR="00F0738C" w:rsidRDefault="00000000">
            <w:pPr>
              <w:jc w:val="center"/>
            </w:pPr>
            <w:r>
              <w:t>Limited ability to apply concepts; requires guidance</w:t>
            </w:r>
          </w:p>
        </w:tc>
        <w:tc>
          <w:tcPr>
            <w:tcW w:w="1509" w:type="dxa"/>
          </w:tcPr>
          <w:p w14:paraId="76048504" w14:textId="77777777" w:rsidR="00F0738C" w:rsidRDefault="00000000">
            <w:pPr>
              <w:jc w:val="center"/>
            </w:pPr>
            <w:r>
              <w:t>Unable to apply concepts effectively</w:t>
            </w:r>
          </w:p>
        </w:tc>
      </w:tr>
      <w:tr w:rsidR="00F0738C" w14:paraId="636DC757" w14:textId="77777777">
        <w:trPr>
          <w:trHeight w:val="945"/>
        </w:trPr>
        <w:tc>
          <w:tcPr>
            <w:tcW w:w="1763" w:type="dxa"/>
          </w:tcPr>
          <w:p w14:paraId="2E1FA5A4" w14:textId="77777777" w:rsidR="00F0738C" w:rsidRDefault="00000000">
            <w:pPr>
              <w:jc w:val="center"/>
            </w:pPr>
            <w:r>
              <w:t>Analytical Thinking</w:t>
            </w:r>
          </w:p>
        </w:tc>
        <w:tc>
          <w:tcPr>
            <w:tcW w:w="1310" w:type="dxa"/>
          </w:tcPr>
          <w:p w14:paraId="0F224492" w14:textId="77777777" w:rsidR="00F0738C" w:rsidRDefault="00000000">
            <w:pPr>
              <w:jc w:val="center"/>
            </w:pPr>
            <w:r>
              <w:t>20</w:t>
            </w:r>
          </w:p>
        </w:tc>
        <w:tc>
          <w:tcPr>
            <w:tcW w:w="1656" w:type="dxa"/>
          </w:tcPr>
          <w:p w14:paraId="30AD4D29" w14:textId="77777777" w:rsidR="00F0738C" w:rsidRDefault="00000000">
            <w:pPr>
              <w:jc w:val="center"/>
            </w:pPr>
            <w:r>
              <w:t>Critically analyzes scenarios with strong justification and reasoning</w:t>
            </w:r>
          </w:p>
        </w:tc>
        <w:tc>
          <w:tcPr>
            <w:tcW w:w="1656" w:type="dxa"/>
          </w:tcPr>
          <w:p w14:paraId="0375F99C" w14:textId="77777777" w:rsidR="00F0738C" w:rsidRDefault="00000000">
            <w:pPr>
              <w:jc w:val="center"/>
            </w:pPr>
            <w:r>
              <w:t>Provides reasonable analysis with some justification</w:t>
            </w:r>
          </w:p>
        </w:tc>
        <w:tc>
          <w:tcPr>
            <w:tcW w:w="1763" w:type="dxa"/>
          </w:tcPr>
          <w:p w14:paraId="5FF595BC" w14:textId="77777777" w:rsidR="00F0738C" w:rsidRDefault="00000000">
            <w:pPr>
              <w:jc w:val="center"/>
            </w:pPr>
            <w:r>
              <w:t>Superficial analysis with weak reasoning</w:t>
            </w:r>
          </w:p>
        </w:tc>
        <w:tc>
          <w:tcPr>
            <w:tcW w:w="1509" w:type="dxa"/>
          </w:tcPr>
          <w:p w14:paraId="6B7E32BF" w14:textId="77777777" w:rsidR="00F0738C" w:rsidRDefault="00000000">
            <w:pPr>
              <w:jc w:val="center"/>
            </w:pPr>
            <w:r>
              <w:t>No analytical reasoning demonstrated</w:t>
            </w:r>
          </w:p>
        </w:tc>
      </w:tr>
      <w:tr w:rsidR="00F0738C" w14:paraId="0CE5CC42" w14:textId="77777777">
        <w:trPr>
          <w:trHeight w:val="945"/>
        </w:trPr>
        <w:tc>
          <w:tcPr>
            <w:tcW w:w="1763" w:type="dxa"/>
          </w:tcPr>
          <w:p w14:paraId="05853B7C" w14:textId="77777777" w:rsidR="00F0738C" w:rsidRDefault="00000000">
            <w:pPr>
              <w:jc w:val="center"/>
            </w:pPr>
            <w:r>
              <w:t>Communication</w:t>
            </w:r>
          </w:p>
        </w:tc>
        <w:tc>
          <w:tcPr>
            <w:tcW w:w="1310" w:type="dxa"/>
          </w:tcPr>
          <w:p w14:paraId="6347C695" w14:textId="77777777" w:rsidR="00F0738C" w:rsidRDefault="00000000">
            <w:pPr>
              <w:jc w:val="center"/>
            </w:pPr>
            <w:r>
              <w:t>15</w:t>
            </w:r>
          </w:p>
        </w:tc>
        <w:tc>
          <w:tcPr>
            <w:tcW w:w="1656" w:type="dxa"/>
          </w:tcPr>
          <w:p w14:paraId="539A275B" w14:textId="77777777" w:rsidR="00F0738C" w:rsidRDefault="00000000">
            <w:pPr>
              <w:jc w:val="center"/>
            </w:pPr>
            <w:r>
              <w:t>Communicates ideas clearly, confidently, and with appropriate terminology</w:t>
            </w:r>
          </w:p>
        </w:tc>
        <w:tc>
          <w:tcPr>
            <w:tcW w:w="1656" w:type="dxa"/>
          </w:tcPr>
          <w:p w14:paraId="5BE4B71B" w14:textId="77777777" w:rsidR="00F0738C" w:rsidRDefault="00000000">
            <w:pPr>
              <w:jc w:val="center"/>
            </w:pPr>
            <w:r>
              <w:t>Communicates clearly but with minor hesitation</w:t>
            </w:r>
          </w:p>
        </w:tc>
        <w:tc>
          <w:tcPr>
            <w:tcW w:w="1763" w:type="dxa"/>
          </w:tcPr>
          <w:p w14:paraId="705179F9" w14:textId="77777777" w:rsidR="00F0738C" w:rsidRDefault="00000000">
            <w:pPr>
              <w:jc w:val="center"/>
            </w:pPr>
            <w:r>
              <w:t>Communication lacks clarity or structure</w:t>
            </w:r>
          </w:p>
        </w:tc>
        <w:tc>
          <w:tcPr>
            <w:tcW w:w="1509" w:type="dxa"/>
          </w:tcPr>
          <w:p w14:paraId="00C12645" w14:textId="77777777" w:rsidR="00F0738C" w:rsidRDefault="00000000">
            <w:pPr>
              <w:jc w:val="center"/>
            </w:pPr>
            <w:r>
              <w:t>Unable to communicate ideas effectively</w:t>
            </w:r>
          </w:p>
        </w:tc>
      </w:tr>
      <w:tr w:rsidR="00F0738C" w14:paraId="35B4983E" w14:textId="77777777">
        <w:trPr>
          <w:trHeight w:val="945"/>
        </w:trPr>
        <w:tc>
          <w:tcPr>
            <w:tcW w:w="1763" w:type="dxa"/>
          </w:tcPr>
          <w:p w14:paraId="66D9B360" w14:textId="77777777" w:rsidR="00F0738C" w:rsidRDefault="00000000">
            <w:pPr>
              <w:jc w:val="center"/>
            </w:pPr>
            <w:r>
              <w:t>Response to Questions</w:t>
            </w:r>
          </w:p>
        </w:tc>
        <w:tc>
          <w:tcPr>
            <w:tcW w:w="1310" w:type="dxa"/>
          </w:tcPr>
          <w:p w14:paraId="48C36671" w14:textId="77777777" w:rsidR="00F0738C" w:rsidRDefault="00000000">
            <w:pPr>
              <w:jc w:val="center"/>
            </w:pPr>
            <w:r>
              <w:t>15</w:t>
            </w:r>
          </w:p>
        </w:tc>
        <w:tc>
          <w:tcPr>
            <w:tcW w:w="1656" w:type="dxa"/>
          </w:tcPr>
          <w:p w14:paraId="0B3DE940" w14:textId="77777777" w:rsidR="00F0738C" w:rsidRDefault="00000000">
            <w:pPr>
              <w:jc w:val="center"/>
            </w:pPr>
            <w:r>
              <w:t>Responds accurately and confidently, extending answers with depth</w:t>
            </w:r>
          </w:p>
        </w:tc>
        <w:tc>
          <w:tcPr>
            <w:tcW w:w="1656" w:type="dxa"/>
          </w:tcPr>
          <w:p w14:paraId="6129FAD0" w14:textId="77777777" w:rsidR="00F0738C" w:rsidRDefault="00000000">
            <w:pPr>
              <w:jc w:val="center"/>
            </w:pPr>
            <w:r>
              <w:t>Responds correctly but with limited depth</w:t>
            </w:r>
          </w:p>
        </w:tc>
        <w:tc>
          <w:tcPr>
            <w:tcW w:w="1763" w:type="dxa"/>
          </w:tcPr>
          <w:p w14:paraId="2287F11B" w14:textId="77777777" w:rsidR="00F0738C" w:rsidRDefault="00000000">
            <w:pPr>
              <w:jc w:val="center"/>
            </w:pPr>
            <w:r>
              <w:t>Responds partially; requires prompting</w:t>
            </w:r>
          </w:p>
        </w:tc>
        <w:tc>
          <w:tcPr>
            <w:tcW w:w="1509" w:type="dxa"/>
          </w:tcPr>
          <w:p w14:paraId="54394FBB" w14:textId="77777777" w:rsidR="00F0738C" w:rsidRDefault="00000000">
            <w:pPr>
              <w:jc w:val="center"/>
            </w:pPr>
            <w:r>
              <w:t>Unable to respond to questions effectively</w:t>
            </w:r>
          </w:p>
        </w:tc>
      </w:tr>
    </w:tbl>
    <w:p w14:paraId="6C415E29" w14:textId="77777777" w:rsidR="00F0738C" w:rsidRDefault="00F0738C"/>
    <w:p w14:paraId="22C62A5B" w14:textId="77777777" w:rsidR="00F0738C" w:rsidRDefault="00F0738C">
      <w:pPr>
        <w:rPr>
          <w:color w:val="000000"/>
        </w:rPr>
      </w:pPr>
    </w:p>
    <w:p w14:paraId="2753A86C" w14:textId="77777777" w:rsidR="00F0738C" w:rsidRDefault="00F0738C">
      <w:pPr>
        <w:jc w:val="center"/>
        <w:rPr>
          <w:b/>
          <w:bCs/>
          <w:sz w:val="34"/>
          <w:szCs w:val="34"/>
        </w:rPr>
      </w:pPr>
    </w:p>
    <w:p w14:paraId="4F70F606" w14:textId="77777777" w:rsidR="00F0738C" w:rsidRDefault="00F0738C">
      <w:pPr>
        <w:jc w:val="center"/>
        <w:rPr>
          <w:b/>
          <w:bCs/>
          <w:sz w:val="34"/>
          <w:szCs w:val="34"/>
        </w:rPr>
      </w:pPr>
    </w:p>
    <w:p w14:paraId="3B9B2643" w14:textId="77777777" w:rsidR="00F0738C" w:rsidRDefault="00F0738C">
      <w:pPr>
        <w:jc w:val="center"/>
        <w:rPr>
          <w:b/>
          <w:bCs/>
          <w:sz w:val="34"/>
          <w:szCs w:val="34"/>
        </w:rPr>
      </w:pPr>
    </w:p>
    <w:p w14:paraId="4A17A943" w14:textId="77777777" w:rsidR="00F0738C" w:rsidRDefault="00F0738C">
      <w:pPr>
        <w:jc w:val="center"/>
        <w:rPr>
          <w:b/>
          <w:bCs/>
          <w:sz w:val="34"/>
          <w:szCs w:val="34"/>
        </w:rPr>
      </w:pPr>
    </w:p>
    <w:p w14:paraId="08C54FC7" w14:textId="77777777" w:rsidR="00F0738C" w:rsidRDefault="00F0738C">
      <w:pPr>
        <w:jc w:val="center"/>
        <w:rPr>
          <w:b/>
          <w:bCs/>
          <w:sz w:val="34"/>
          <w:szCs w:val="34"/>
        </w:rPr>
      </w:pPr>
    </w:p>
    <w:p w14:paraId="14923001" w14:textId="77777777" w:rsidR="00F0738C" w:rsidRDefault="00F0738C">
      <w:pPr>
        <w:rPr>
          <w:b/>
          <w:bCs/>
          <w:sz w:val="34"/>
          <w:szCs w:val="34"/>
        </w:rPr>
      </w:pPr>
    </w:p>
    <w:p>
      <w:r>
        <w:br w:type="page"/>
      </w:r>
    </w:p>
    <w:p>
      <w:pPr>
        <w:pStyle w:val="Heading1"/>
      </w:pPr>
      <w:r>
        <w:t>STUDENT DETAILS AND ANSWERS</w:t>
      </w:r>
    </w:p>
    <w:p>
      <w:r>
        <w:rPr>
          <w:b/>
        </w:rPr>
        <w:t xml:space="preserve">Name: </w:t>
      </w:r>
      <w:r>
        <w:t>Karthikeyan</w:t>
      </w:r>
      <w:r>
        <w:rPr>
          <w:b/>
        </w:rPr>
        <w:br/>
        <w:t xml:space="preserve">Register Number: </w:t>
      </w:r>
      <w:r>
        <w:t>192325143</w:t>
      </w:r>
    </w:p>
    <w:p>
      <w:r>
        <w:t>Answers are provided below in the same question order.</w:t>
      </w:r>
    </w:p>
    <w:p>
      <w:pPr>
        <w:pStyle w:val="Heading2"/>
      </w:pPr>
      <w:r>
        <w:t>Question 1 – Answer</w:t>
      </w:r>
    </w:p>
    <w:p>
      <w:r>
        <w:t>Dynamic Programming models the warehouse as states (robot positions) and actions (possible moves). Assign negative rewards for collisions and movement cost, and a positive reward for reaching the destination. Value iteration repeatedly updates V(s)=max_a ΣP(s'|s,a)[R+γV(s')] until convergence. The resulting policy chooses the action with the highest value, producing shorter and safer routes.</w:t>
      </w:r>
    </w:p>
    <w:p>
      <w:pPr>
        <w:pStyle w:val="Heading2"/>
      </w:pPr>
      <w:r>
        <w:t>Question 2 – Answer</w:t>
      </w:r>
    </w:p>
    <w:p>
      <w:r>
        <w:t>Monte Carlo Control learns from complete recommendation sessions. After each episode, the system calculates the return for state-action pairs and updates Q(s,a) by averaging observed returns. The policy is improved using an ε-greedy strategy. As more customer sessions are collected, actions producing higher engagement receive higher values, improving recommendations through experience.</w:t>
      </w:r>
    </w:p>
    <w:p>
      <w:pPr>
        <w:pStyle w:val="Heading2"/>
      </w:pPr>
      <w:r>
        <w:t>Question 3 – Answer</w:t>
      </w:r>
    </w:p>
    <w:p>
      <w:r>
        <w:t>SARSA is an on-policy method that updates Q(s,a) using Q(s,a)←Q(s,a)+α[r+γQ(s',a')−Q(s,a)]. Because the next action a' follows the current exploration policy, the robot learns while considering its actual exploratory behavior. When obstacles or transition conditions change, continued interaction updates Q-values and gradually adapts the policy.</w:t>
      </w:r>
    </w:p>
    <w:p>
      <w:pPr>
        <w:pStyle w:val="Heading2"/>
      </w:pPr>
      <w:r>
        <w:t>Question 4 – Answer</w:t>
      </w:r>
    </w:p>
    <w:p>
      <w:r>
        <w:t>REINFORCE uses a parameterized stochastic policy πθ(a|s). The robotic arm samples actions, completes trajectories, computes return Gt, and updates parameters using θ←θ+αGt∇θlogπθ(at|st). A baseline can reduce variance. Repeated updates increase the probability of actions associated with accurate and successful object manipulation.</w:t>
      </w:r>
    </w:p>
    <w:p>
      <w:pPr>
        <w:pStyle w:val="Heading2"/>
      </w:pPr>
      <w:r>
        <w:t>Question 5 – Answer</w:t>
      </w:r>
    </w:p>
    <w:p>
      <w:r>
        <w:t>Q-Learning stores a value for each state-action pair and is effective for small discrete spaces, but scales poorly to high-dimensional driving inputs. DQN uses a neural network to approximate Q-values, enabling learning from images or complex sensor states. Experience replay and target networks improve stability. DQN is more scalable, while tabular Q-Learning is simpler and may converge faster in small environments.</w:t>
      </w:r>
    </w:p>
    <w:p>
      <w:pPr>
        <w:pStyle w:val="Heading2"/>
      </w:pPr>
      <w:r>
        <w:t>Question 6 – Answer</w:t>
      </w:r>
    </w:p>
    <w:p>
      <w:r>
        <w:t>DDQN reduces DQN overestimation by separating action selection from action evaluation, usually improving stability and value accuracy. Dueling DQN separates state-value V(s) and advantage A(s,a), allowing efficient learning when the choice of action matters little in some states. Both architectures can outperform standard DQN in complex games.</w:t>
      </w:r>
    </w:p>
    <w:p>
      <w:pPr>
        <w:pStyle w:val="Heading2"/>
      </w:pPr>
      <w:r>
        <w:t>Question 7 – Answer</w:t>
      </w:r>
    </w:p>
    <w:p>
      <w:r>
        <w:t>A2C uses synchronized workers to collect experience and update a shared model, giving stable and efficient batched learning. A3C uses asynchronous parallel workers, which decorrelate experiences and can speed wall-clock learning. Parallel learning improves exploration and convergence, but A3C may introduce noisier updates and greater implementation complexity.</w:t>
      </w:r>
    </w:p>
    <w:p>
      <w:pPr>
        <w:pStyle w:val="Heading2"/>
      </w:pPr>
      <w:r>
        <w:t>Question 8 – Answer</w:t>
      </w:r>
    </w:p>
    <w:p>
      <w:r>
        <w:t>A standard MDP assumes the full state is observable. A POMDP represents hidden information using observations and a belief state, which estimates the probability of underlying states. This lets a healthcare system combine incomplete observations and history, improving decisions under uncertainty, although belief estimation and computation are more complex.</w:t>
      </w:r>
    </w:p>
    <w:p>
      <w:pPr>
        <w:pStyle w:val="Heading2"/>
      </w:pPr>
      <w:r>
        <w:t>Question 9 – Answer</w:t>
      </w:r>
    </w:p>
    <w:p>
      <w:r>
        <w:t>PPO provides stable updates using a clipped objective and is widely practical for continuous control. TRPO enforces a trust-region constraint and offers strong theoretical stability but requires heavier computation. DDPG is an off-policy deterministic actor-critic method with good sample efficiency for continuous actions, but it can be sensitive to hyperparameters and exploration. PPO is often the easiest stable choice; DDPG can be efficient when data reuse is important.</w:t>
      </w:r>
    </w:p>
    <w:p>
      <w:pPr>
        <w:pStyle w:val="Heading2"/>
      </w:pPr>
      <w:r>
        <w:t>Question 10 – Answer</w:t>
      </w:r>
    </w:p>
    <w:p>
      <w:r>
        <w:t>MARL allows traffic signals to learn coordinated actions from local and shared information, reducing queues and travel time. Scalability is challenging because the joint state-action space grows with the number of intersections. Coordination mechanisms and shared rewards can reduce conflicts. Fairness must prevent one region from receiving consistently worse service, while ethical design must protect pedestrians, emergency vehicles, privacy, and safety.</w:t>
      </w:r>
    </w:p>
    <w:p/>
    <w:p>
      <w:r>
        <w:t>I, Karthikeyan (192325143), certify that this submission is my original work and that I have adhered to the guidelines specified for this assessment.</w:t>
      </w:r>
    </w:p>
    <w:sectPr w:rsidR="00F0738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A3108D-B9C3-4835-8230-011594784126}"/>
  </w:font>
  <w:font w:name="Cambria">
    <w:panose1 w:val="02040503050406030204"/>
    <w:charset w:val="00"/>
    <w:family w:val="roman"/>
    <w:pitch w:val="variable"/>
    <w:sig w:usb0="E00006FF" w:usb1="420024FF" w:usb2="02000000" w:usb3="00000000" w:csb0="0000019F" w:csb1="00000000"/>
    <w:embedRegular r:id="rId2" w:fontKey="{19B26F97-511F-4070-B127-FCFE9532FA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471D"/>
    <w:multiLevelType w:val="hybridMultilevel"/>
    <w:tmpl w:val="EAA09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645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38C"/>
    <w:rsid w:val="001805BD"/>
    <w:rsid w:val="00194EB5"/>
    <w:rsid w:val="003461EA"/>
    <w:rsid w:val="006F3B0D"/>
    <w:rsid w:val="00845796"/>
    <w:rsid w:val="00D55DF2"/>
    <w:rsid w:val="00F0738C"/>
    <w:rsid w:val="00F26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0BC1"/>
  <w15:docId w15:val="{0C661F77-5313-4135-962C-8F93EB7B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80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xJgpkG+3ZdXILQVPAXSJVbDe1g==">CgMxLjA4AHIhMXg5b0RocjFGQk5DTHBaazBJRmMxTWQtajhKZHV4ZjRl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4</cp:revision>
  <dcterms:created xsi:type="dcterms:W3CDTF">2026-07-10T13:00:00Z</dcterms:created>
  <dcterms:modified xsi:type="dcterms:W3CDTF">2026-08-01T08:45:00Z</dcterms:modified>
</cp:coreProperties>
</file>