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tabs>
          <w:tab w:pos="259" w:val="left"/>
        </w:tabs>
        <w:spacing w:before="160" w:after="0" w:line="240" w:lineRule="auto"/>
        <w:shd w:val="clear" w:color="auto" w:fill="3F3F42"/>
      </w:pPr>
      <w:r>
        <w:rPr>
          <w:rFonts w:ascii="Arial" w:hAnsi="Arial" w:eastAsia="Arial"/>
          <w:b/>
          <w:i w:val="0"/>
          <w:color w:val="FFFFFF"/>
          <w:sz w:val="46"/>
          <w:lang w:val="es-CL"/>
        </w:rPr>
        <w:tab/>
        <w:t>GUILLMAR ORTIZ</w:t>
      </w:r>
    </w:p>
    <w:p>
      <w:pPr>
        <w:keepNext/>
        <w:tabs>
          <w:tab w:pos="259" w:val="left"/>
        </w:tabs>
        <w:spacing w:before="0" w:after="0" w:line="240" w:lineRule="auto"/>
        <w:shd w:val="clear" w:color="auto" w:fill="3F3F42"/>
      </w:pPr>
      <w:r>
        <w:rPr>
          <w:rFonts w:ascii="Arial" w:hAnsi="Arial" w:eastAsia="Arial"/>
          <w:b/>
          <w:i w:val="0"/>
          <w:color w:val="E2E4E6"/>
          <w:sz w:val="18"/>
          <w:lang w:val="es-CL"/>
        </w:rPr>
        <w:tab/>
        <w:t>ARQUITECTO DE IA GENERATIVA | ESTRATEGIA DE PLATAFORMAS DE IA | ARQUITECTURAS AGÉNTICAS</w:t>
      </w:r>
    </w:p>
    <w:p>
      <w:pPr>
        <w:keepNext/>
        <w:tabs>
          <w:tab w:pos="259" w:val="left"/>
        </w:tabs>
        <w:spacing w:before="80" w:after="0" w:line="240" w:lineRule="auto"/>
        <w:shd w:val="clear" w:color="auto" w:fill="3F3F42"/>
      </w:pPr>
      <w:r>
        <w:rPr>
          <w:rFonts w:ascii="Arial" w:hAnsi="Arial" w:eastAsia="Arial"/>
          <w:b w:val="0"/>
          <w:i w:val="0"/>
          <w:color w:val="FFFFFF"/>
          <w:sz w:val="16"/>
          <w:lang w:val="es-CL"/>
        </w:rPr>
        <w:tab/>
        <w:t>Santiago, Chile (UTC-4) | +56 9 8439 0551 | guillmar.ortiz@gmail.com</w:t>
      </w:r>
    </w:p>
    <w:p>
      <w:pPr>
        <w:keepNext/>
        <w:tabs>
          <w:tab w:pos="259" w:val="left"/>
        </w:tabs>
        <w:spacing w:before="0" w:after="160" w:line="240" w:lineRule="auto"/>
        <w:shd w:val="clear" w:color="auto" w:fill="3F3F42"/>
      </w:pPr>
      <w:r>
        <w:rPr>
          <w:rFonts w:ascii="Arial" w:hAnsi="Arial" w:eastAsia="Arial"/>
          <w:b w:val="0"/>
          <w:i w:val="0"/>
          <w:color w:val="FFFFFF"/>
          <w:sz w:val="16"/>
          <w:lang w:val="es-CL"/>
        </w:rPr>
        <w:tab/>
        <w:t>linkedin.com/in/guillmarortiz | Remoto (América / Europa) | EOR o contractor (B2B)</w:t>
      </w:r>
    </w:p>
    <w:p>
      <w:pPr>
        <w:pStyle w:val="LetterKicker"/>
      </w:pPr>
      <w:r>
        <w:rPr>
          <w:lang w:val="es-CL"/>
        </w:rPr>
        <w:t>CARTA DE PRESENTACIÓN GENÉRICA</w:t>
      </w:r>
    </w:p>
    <w:p>
      <w:pPr>
        <w:pStyle w:val="LetterHeading"/>
      </w:pPr>
      <w:r>
        <w:rPr>
          <w:lang w:val="es-CL"/>
        </w:rPr>
        <w:t>Arquitectura de IA Generativa y Plataformas Enterprise</w:t>
      </w:r>
    </w:p>
    <w:p>
      <w:pPr>
        <w:pStyle w:val="LetterSalutation"/>
      </w:pPr>
      <w:r>
        <w:rPr>
          <w:lang w:val="es-CL"/>
        </w:rPr>
        <w:t>Estimado equipo de selección:</w:t>
      </w:r>
    </w:p>
    <w:p>
      <w:pPr>
        <w:keepNext w:val="0"/>
        <w:widowControl/>
        <w:spacing w:before="0" w:after="140" w:line="276" w:lineRule="auto"/>
      </w:pPr>
      <w:r>
        <w:rPr>
          <w:rFonts w:ascii="Arial" w:hAnsi="Arial" w:eastAsia="Arial"/>
          <w:b w:val="0"/>
          <w:i w:val="0"/>
          <w:color w:val="24262A"/>
          <w:sz w:val="20"/>
          <w:lang w:val="es-CL"/>
        </w:rPr>
        <w:t>Me gustaría presentar mi perfil para oportunidades senior de arquitectura en las que pueda contribuir a la estrategia, gobierno y ejecución de plataformas de IA Generativa. Cuento con más de 15 años de experiencia en arquitectura de software, de soluciones y empresarial, ayudando a transformar tecnologías emergentes en capacidades de negocio seguras, escalables y reutilizables.</w:t>
      </w:r>
    </w:p>
    <w:p>
      <w:pPr>
        <w:keepNext w:val="0"/>
        <w:widowControl/>
        <w:spacing w:before="0" w:after="140" w:line="276" w:lineRule="auto"/>
      </w:pPr>
      <w:r>
        <w:rPr>
          <w:rFonts w:ascii="Arial" w:hAnsi="Arial" w:eastAsia="Arial"/>
          <w:b w:val="0"/>
          <w:i w:val="0"/>
          <w:color w:val="24262A"/>
          <w:sz w:val="20"/>
          <w:lang w:val="es-CL"/>
        </w:rPr>
        <w:t>Actualmente me desempeño como GenAI Architecture Lead en Falabella, donde lidero estándares enterprise y patrones tecnológicos aprobados para soluciones con LLMs, RAG y agentes. Co-diseñé el AI Gateway corporativo, integrando LLM Gateway, A2A, MCP, Prompt Management y RAG as a Service, y definí la arquitectura de orquestación multiagente de la compañía. También contribuyo al gobierno de IA, la evaluación de soluciones, las estrategias de recuperación ante desastres y el inventario corporativo de agentes y tecnologías aprobadas.</w:t>
      </w:r>
    </w:p>
    <w:p>
      <w:pPr>
        <w:keepNext w:val="0"/>
        <w:widowControl/>
        <w:spacing w:before="0" w:after="140" w:line="276" w:lineRule="auto"/>
      </w:pPr>
      <w:r>
        <w:rPr>
          <w:rFonts w:ascii="Arial" w:hAnsi="Arial" w:eastAsia="Arial"/>
          <w:b w:val="0"/>
          <w:i w:val="0"/>
          <w:color w:val="24262A"/>
          <w:sz w:val="20"/>
          <w:lang w:val="es-CL"/>
        </w:rPr>
        <w:t>Mi enfoque combina liderazgo de arquitectura con ejecución hands-on. Trabajo con Python, FastAPI, LangChain, LangGraph, Google ADK, GCP y Azure, y he construido aceleradores internos como un analizador de repositorios impulsado por LLMs, un agente evaluador de soluciones de IA y Harness Fabric, un entorno con guardrails para el desarrollo de software asistido por IA.</w:t>
      </w:r>
    </w:p>
    <w:p>
      <w:pPr>
        <w:keepNext w:val="0"/>
        <w:widowControl/>
        <w:spacing w:before="0" w:after="140" w:line="276" w:lineRule="auto"/>
      </w:pPr>
      <w:r>
        <w:rPr>
          <w:rFonts w:ascii="Arial" w:hAnsi="Arial" w:eastAsia="Arial"/>
          <w:b w:val="0"/>
          <w:i w:val="0"/>
          <w:color w:val="24262A"/>
          <w:sz w:val="20"/>
          <w:lang w:val="es-CL"/>
        </w:rPr>
        <w:t>Anteriormente lideré iniciativas de arquitectura empresarial y de software en banca, seguros y servicios financieros, incluyendo modernización híbrida, estrategia de APIs, adopción de Kubernetes/OpenShift, Terraform, LeanIX y gobierno alineado con BIAN. Esta trayectoria me permite conectar prioridades de negocio, decisiones de arquitectura, prácticas de ingeniería y resultados de entrega.</w:t>
      </w:r>
    </w:p>
    <w:p>
      <w:pPr>
        <w:keepNext w:val="0"/>
        <w:widowControl/>
        <w:spacing w:before="0" w:after="140" w:line="276" w:lineRule="auto"/>
      </w:pPr>
      <w:r>
        <w:rPr>
          <w:rFonts w:ascii="Arial" w:hAnsi="Arial" w:eastAsia="Arial"/>
          <w:b w:val="0"/>
          <w:i w:val="0"/>
          <w:color w:val="24262A"/>
          <w:sz w:val="20"/>
          <w:lang w:val="es-CL"/>
        </w:rPr>
        <w:t>Me interesan especialmente los equipos que construyen capacidades de IA responsable a escala enterprise y los roles donde la estrategia debe traducirse en plataformas, estándares e impacto medible. Quedo disponible para conversar sobre cómo mi experiencia puede aportar a los desafíos tecnológicos actuales y futuros de su organización.</w:t>
      </w:r>
    </w:p>
    <w:p>
      <w:pPr>
        <w:keepNext/>
        <w:widowControl/>
        <w:spacing w:before="40" w:after="40" w:line="276" w:lineRule="auto"/>
      </w:pPr>
      <w:r>
        <w:rPr>
          <w:rFonts w:ascii="Arial" w:hAnsi="Arial" w:eastAsia="Arial"/>
          <w:b w:val="0"/>
          <w:i w:val="0"/>
          <w:color w:val="24262A"/>
          <w:sz w:val="20"/>
          <w:lang w:val="es-CL"/>
        </w:rPr>
        <w:t>Saludos cordiales,</w:t>
      </w:r>
    </w:p>
    <w:p>
      <w:pPr>
        <w:pStyle w:val="SignatureName"/>
      </w:pPr>
      <w:r>
        <w:rPr>
          <w:lang w:val="es-CL"/>
        </w:rPr>
        <w:t>Guillmar Ortiz</w:t>
      </w:r>
    </w:p>
    <w:p>
      <w:pPr>
        <w:pStyle w:val="SignatureRole"/>
      </w:pPr>
      <w:r>
        <w:rPr>
          <w:lang w:val="es-CL"/>
        </w:rPr>
        <w:t>Arquitecto de IA Generativa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b w:val="0"/>
        <w:i w:val="0"/>
        <w:color w:val="676B71"/>
        <w:sz w:val="16"/>
        <w:lang w:val="es-CL"/>
      </w:rPr>
      <w:t>Guillmar Ortiz | guillmar.ortiz@gmail.com | linkedin.com/in/guillmarortiz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76" w:lineRule="auto"/>
    </w:pPr>
    <w:rPr>
      <w:rFonts w:ascii="Arial" w:hAnsi="Arial"/>
      <w:color w:val="2426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Heading">
    <w:name w:val="Letter Heading"/>
    <w:pPr>
      <w:keepNext/>
      <w:spacing w:before="0" w:after="240" w:line="240" w:lineRule="auto"/>
    </w:pPr>
    <w:rPr>
      <w:rFonts w:ascii="Arial" w:hAnsi="Arial"/>
      <w:b/>
      <w:color w:val="24262A"/>
      <w:sz w:val="35"/>
    </w:rPr>
  </w:style>
  <w:style w:type="paragraph" w:customStyle="1" w:styleId="LetterKicker">
    <w:name w:val="Letter Kicker"/>
    <w:pPr>
      <w:keepNext/>
      <w:spacing w:before="240" w:after="60" w:line="276" w:lineRule="auto"/>
    </w:pPr>
    <w:rPr>
      <w:rFonts w:ascii="Arial" w:hAnsi="Arial"/>
      <w:b/>
      <w:color w:val="2C4054"/>
      <w:sz w:val="17"/>
    </w:rPr>
  </w:style>
  <w:style w:type="paragraph" w:customStyle="1" w:styleId="LetterSalutation">
    <w:name w:val="Letter Salutation"/>
    <w:pPr>
      <w:keepNext/>
      <w:spacing w:before="0" w:after="160" w:line="276" w:lineRule="auto"/>
    </w:pPr>
    <w:rPr>
      <w:rFonts w:ascii="Arial" w:hAnsi="Arial"/>
      <w:b/>
      <w:color w:val="24262A"/>
      <w:sz w:val="20"/>
    </w:rPr>
  </w:style>
  <w:style w:type="paragraph" w:customStyle="1" w:styleId="SignatureName">
    <w:name w:val="Signature Name"/>
    <w:pPr>
      <w:keepNext/>
      <w:spacing w:before="20" w:after="20" w:line="240" w:lineRule="auto"/>
    </w:pPr>
    <w:rPr>
      <w:rFonts w:ascii="Arial" w:hAnsi="Arial"/>
      <w:b/>
      <w:color w:val="24262A"/>
      <w:sz w:val="28"/>
    </w:rPr>
  </w:style>
  <w:style w:type="paragraph" w:customStyle="1" w:styleId="SignatureRole">
    <w:name w:val="Signature Role"/>
    <w:pPr>
      <w:keepNext/>
      <w:spacing w:before="0" w:after="0" w:line="276" w:lineRule="auto"/>
    </w:pPr>
    <w:rPr>
      <w:rFonts w:ascii="Arial" w:hAnsi="Arial"/>
      <w:b/>
      <w:color w:val="676B7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 Genérica</dc:title>
  <dc:subject>Perfil profesional para oportunidades senior de IA Generativa y arquitectura</dc:subject>
  <dc:creator>Guillmar Ortiz</dc:creator>
  <cp:keywords>Generative AI, AI architecture, AI platforms, enterprise architecture, agentic architectures, LLM, RAG</cp:keywords>
  <dc:description>Generic cover letter for professional applications.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