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03588" w14:textId="77777777" w:rsidR="00E437AB" w:rsidRPr="000000B6" w:rsidRDefault="00E437AB" w:rsidP="00E437AB">
      <w:pPr>
        <w:pStyle w:val="Heading1"/>
      </w:pPr>
      <w:r>
        <w:t>Cloud Concierge Provisioning</w:t>
      </w:r>
      <w:r w:rsidRPr="000000B6">
        <w:t xml:space="preserve"> FAQs</w:t>
      </w:r>
    </w:p>
    <w:p w14:paraId="2DE2A289" w14:textId="77777777" w:rsidR="00E437AB" w:rsidRPr="00956BEA" w:rsidRDefault="00E437AB" w:rsidP="00E437AB">
      <w:pPr>
        <w:pStyle w:val="Subtitle"/>
        <w:jc w:val="center"/>
        <w:rPr>
          <w:rStyle w:val="IntenseEmphasis"/>
          <w:i w:val="0"/>
        </w:rPr>
      </w:pPr>
    </w:p>
    <w:p w14:paraId="6A822C79" w14:textId="77777777" w:rsidR="00E437AB" w:rsidRPr="000000B6" w:rsidRDefault="00E437AB" w:rsidP="00E437AB">
      <w:pPr>
        <w:pStyle w:val="Heading1"/>
        <w:rPr>
          <w:rStyle w:val="IntenseEmphasis"/>
          <w:sz w:val="24"/>
        </w:rPr>
      </w:pPr>
      <w:r w:rsidRPr="000000B6">
        <w:rPr>
          <w:rStyle w:val="IntenseEmphasis"/>
          <w:sz w:val="24"/>
        </w:rPr>
        <w:t>*If you are a first-time user please take the time to review the “Cloud Concierge Overview” document on the Support page. *</w:t>
      </w:r>
    </w:p>
    <w:p w14:paraId="1EF0FB78" w14:textId="77777777" w:rsidR="00E437AB" w:rsidRPr="000000B6" w:rsidRDefault="00E437AB" w:rsidP="00E437AB">
      <w:pPr>
        <w:rPr>
          <w:rFonts w:cs="Calibri"/>
          <w:lang w:val="en-US" w:eastAsia="en-US"/>
        </w:rPr>
      </w:pPr>
    </w:p>
    <w:bookmarkStart w:id="0" w:name="_How_can_I"/>
    <w:bookmarkEnd w:id="0"/>
    <w:p w14:paraId="4F306E37" w14:textId="2D861618" w:rsidR="00C07F9F" w:rsidRPr="00483ED4" w:rsidRDefault="00483ED4" w:rsidP="0073179C">
      <w:pPr>
        <w:pStyle w:val="Heading2"/>
        <w:numPr>
          <w:ilvl w:val="0"/>
          <w:numId w:val="2"/>
        </w:numPr>
        <w:rPr>
          <w:rFonts w:asciiTheme="minorHAnsi" w:hAnsiTheme="minorHAnsi" w:cs="Calibri"/>
          <w:b w:val="0"/>
          <w:i w:val="0"/>
          <w:sz w:val="24"/>
          <w:szCs w:val="26"/>
        </w:rPr>
      </w:pPr>
      <w:r w:rsidRPr="00483ED4">
        <w:rPr>
          <w:rFonts w:asciiTheme="minorHAnsi" w:hAnsiTheme="minorHAnsi" w:cs="Calibri"/>
          <w:b w:val="0"/>
          <w:i w:val="0"/>
          <w:sz w:val="24"/>
          <w:szCs w:val="26"/>
        </w:rPr>
        <w:fldChar w:fldCharType="begin"/>
      </w:r>
      <w:r w:rsidRPr="00483ED4">
        <w:rPr>
          <w:rFonts w:asciiTheme="minorHAnsi" w:hAnsiTheme="minorHAnsi" w:cs="Calibri"/>
          <w:b w:val="0"/>
          <w:i w:val="0"/>
          <w:sz w:val="24"/>
          <w:szCs w:val="26"/>
        </w:rPr>
        <w:instrText xml:space="preserve"> HYPERLINK  \l "_Q:_Why_are" </w:instrText>
      </w:r>
      <w:r w:rsidRPr="00483ED4">
        <w:rPr>
          <w:rFonts w:asciiTheme="minorHAnsi" w:hAnsiTheme="minorHAnsi" w:cs="Calibri"/>
          <w:b w:val="0"/>
          <w:i w:val="0"/>
          <w:sz w:val="24"/>
          <w:szCs w:val="26"/>
        </w:rPr>
      </w:r>
      <w:r w:rsidRPr="00483ED4">
        <w:rPr>
          <w:rFonts w:asciiTheme="minorHAnsi" w:hAnsiTheme="minorHAnsi" w:cs="Calibri"/>
          <w:b w:val="0"/>
          <w:i w:val="0"/>
          <w:sz w:val="24"/>
          <w:szCs w:val="26"/>
        </w:rPr>
        <w:fldChar w:fldCharType="separate"/>
      </w:r>
      <w:r w:rsidR="00C07F9F" w:rsidRPr="00483ED4">
        <w:rPr>
          <w:rStyle w:val="Hyperlink"/>
          <w:rFonts w:asciiTheme="minorHAnsi" w:hAnsiTheme="minorHAnsi" w:cs="Calibri"/>
          <w:b w:val="0"/>
          <w:i w:val="0"/>
          <w:color w:val="auto"/>
          <w:sz w:val="24"/>
          <w:szCs w:val="26"/>
          <w:u w:val="none"/>
        </w:rPr>
        <w:t>Why are the ‘Demo’, ‘POC’ and ‘Customer Workshop’ requirement types disabled when I try to provision an instance?</w:t>
      </w:r>
      <w:r w:rsidRPr="00483ED4">
        <w:rPr>
          <w:rFonts w:asciiTheme="minorHAnsi" w:hAnsiTheme="minorHAnsi" w:cs="Calibri"/>
          <w:b w:val="0"/>
          <w:i w:val="0"/>
          <w:sz w:val="24"/>
          <w:szCs w:val="26"/>
        </w:rPr>
        <w:fldChar w:fldCharType="end"/>
      </w:r>
      <w:bookmarkStart w:id="1" w:name="_GoBack"/>
      <w:bookmarkEnd w:id="1"/>
    </w:p>
    <w:p w14:paraId="1DEBF872" w14:textId="5C4B48B0" w:rsidR="00E437AB" w:rsidRPr="00582447" w:rsidRDefault="000F790C" w:rsidP="0073179C">
      <w:pPr>
        <w:pStyle w:val="Heading2"/>
        <w:numPr>
          <w:ilvl w:val="0"/>
          <w:numId w:val="2"/>
        </w:numPr>
        <w:rPr>
          <w:rStyle w:val="Hyperlink"/>
          <w:rFonts w:asciiTheme="minorHAnsi" w:hAnsiTheme="minorHAnsi" w:cs="Calibri"/>
          <w:b w:val="0"/>
          <w:i w:val="0"/>
          <w:color w:val="auto"/>
          <w:sz w:val="24"/>
          <w:szCs w:val="26"/>
          <w:u w:val="none"/>
        </w:rPr>
      </w:pPr>
      <w:r w:rsidRPr="00582447">
        <w:rPr>
          <w:rFonts w:asciiTheme="minorHAnsi" w:hAnsiTheme="minorHAnsi" w:cs="Calibri"/>
          <w:b w:val="0"/>
          <w:i w:val="0"/>
          <w:sz w:val="24"/>
          <w:szCs w:val="26"/>
        </w:rPr>
        <w:fldChar w:fldCharType="begin"/>
      </w:r>
      <w:r w:rsidRPr="00582447">
        <w:rPr>
          <w:rFonts w:asciiTheme="minorHAnsi" w:hAnsiTheme="minorHAnsi" w:cs="Calibri"/>
          <w:b w:val="0"/>
          <w:i w:val="0"/>
          <w:sz w:val="24"/>
          <w:szCs w:val="26"/>
        </w:rPr>
        <w:instrText xml:space="preserve"> HYPERLINK  \l "_Q:_For_how" </w:instrText>
      </w:r>
      <w:r w:rsidRPr="00582447">
        <w:rPr>
          <w:rFonts w:asciiTheme="minorHAnsi" w:hAnsiTheme="minorHAnsi" w:cs="Calibri"/>
          <w:b w:val="0"/>
          <w:i w:val="0"/>
          <w:sz w:val="24"/>
          <w:szCs w:val="26"/>
        </w:rPr>
        <w:fldChar w:fldCharType="separate"/>
      </w:r>
      <w:r w:rsidR="00E645A9" w:rsidRPr="00582447">
        <w:rPr>
          <w:rStyle w:val="Hyperlink"/>
          <w:rFonts w:asciiTheme="minorHAnsi" w:hAnsiTheme="minorHAnsi" w:cs="Calibri"/>
          <w:b w:val="0"/>
          <w:i w:val="0"/>
          <w:color w:val="auto"/>
          <w:sz w:val="24"/>
          <w:szCs w:val="26"/>
          <w:u w:val="none"/>
        </w:rPr>
        <w:t>For how long can I provision a system</w:t>
      </w:r>
      <w:r w:rsidR="00E437AB" w:rsidRPr="00582447">
        <w:rPr>
          <w:rStyle w:val="Hyperlink"/>
          <w:rFonts w:asciiTheme="minorHAnsi" w:hAnsiTheme="minorHAnsi" w:cs="Calibri"/>
          <w:b w:val="0"/>
          <w:i w:val="0"/>
          <w:color w:val="auto"/>
          <w:sz w:val="24"/>
          <w:szCs w:val="26"/>
          <w:u w:val="none"/>
        </w:rPr>
        <w:t>?</w:t>
      </w:r>
    </w:p>
    <w:p w14:paraId="00A6FCB1" w14:textId="77777777" w:rsidR="007D0F68" w:rsidRPr="00582447" w:rsidRDefault="000F790C" w:rsidP="00E437AB">
      <w:pPr>
        <w:pStyle w:val="Heading2"/>
        <w:numPr>
          <w:ilvl w:val="0"/>
          <w:numId w:val="2"/>
        </w:numPr>
        <w:rPr>
          <w:rFonts w:asciiTheme="minorHAnsi" w:hAnsiTheme="minorHAnsi" w:cs="Calibri"/>
          <w:b w:val="0"/>
          <w:i w:val="0"/>
          <w:sz w:val="24"/>
          <w:szCs w:val="26"/>
        </w:rPr>
      </w:pPr>
      <w:r w:rsidRPr="00582447">
        <w:rPr>
          <w:rFonts w:asciiTheme="minorHAnsi" w:hAnsiTheme="minorHAnsi" w:cs="Calibri"/>
          <w:b w:val="0"/>
          <w:i w:val="0"/>
          <w:sz w:val="24"/>
          <w:szCs w:val="26"/>
        </w:rPr>
        <w:fldChar w:fldCharType="end"/>
      </w:r>
      <w:hyperlink w:anchor="_Q:_Can_I_1" w:history="1">
        <w:r w:rsidR="007D0F68" w:rsidRPr="00582447">
          <w:rPr>
            <w:rStyle w:val="Hyperlink"/>
            <w:rFonts w:asciiTheme="minorHAnsi" w:hAnsiTheme="minorHAnsi" w:cs="Calibri"/>
            <w:b w:val="0"/>
            <w:i w:val="0"/>
            <w:color w:val="auto"/>
            <w:sz w:val="24"/>
            <w:szCs w:val="26"/>
            <w:u w:val="none"/>
          </w:rPr>
          <w:t>Can I extend my instance if the allocated time is not enough?</w:t>
        </w:r>
      </w:hyperlink>
      <w:r w:rsidR="007D0F68" w:rsidRPr="00582447">
        <w:rPr>
          <w:rFonts w:asciiTheme="minorHAnsi" w:hAnsiTheme="minorHAnsi" w:cs="Calibri"/>
          <w:b w:val="0"/>
          <w:i w:val="0"/>
          <w:sz w:val="24"/>
          <w:szCs w:val="26"/>
        </w:rPr>
        <w:t xml:space="preserve"> </w:t>
      </w:r>
    </w:p>
    <w:p w14:paraId="2138CC86" w14:textId="77777777" w:rsidR="00E437AB" w:rsidRPr="00582447" w:rsidRDefault="000F790C" w:rsidP="00E437AB">
      <w:pPr>
        <w:pStyle w:val="Heading2"/>
        <w:numPr>
          <w:ilvl w:val="0"/>
          <w:numId w:val="2"/>
        </w:numPr>
        <w:rPr>
          <w:rStyle w:val="Hyperlink"/>
          <w:rFonts w:asciiTheme="minorHAnsi" w:hAnsiTheme="minorHAnsi" w:cs="Calibri"/>
          <w:b w:val="0"/>
          <w:i w:val="0"/>
          <w:color w:val="auto"/>
          <w:sz w:val="24"/>
          <w:szCs w:val="26"/>
          <w:u w:val="none"/>
        </w:rPr>
      </w:pPr>
      <w:r w:rsidRPr="00582447">
        <w:rPr>
          <w:rFonts w:asciiTheme="minorHAnsi" w:hAnsiTheme="minorHAnsi" w:cs="Calibri"/>
          <w:b w:val="0"/>
          <w:i w:val="0"/>
          <w:sz w:val="24"/>
          <w:szCs w:val="26"/>
        </w:rPr>
        <w:fldChar w:fldCharType="begin"/>
      </w:r>
      <w:r w:rsidRPr="00582447">
        <w:rPr>
          <w:rFonts w:asciiTheme="minorHAnsi" w:hAnsiTheme="minorHAnsi" w:cs="Calibri"/>
          <w:b w:val="0"/>
          <w:i w:val="0"/>
          <w:sz w:val="24"/>
          <w:szCs w:val="26"/>
        </w:rPr>
        <w:instrText xml:space="preserve"> HYPERLINK  \l "_Q:_Should_I" </w:instrText>
      </w:r>
      <w:r w:rsidRPr="00582447">
        <w:rPr>
          <w:rFonts w:asciiTheme="minorHAnsi" w:hAnsiTheme="minorHAnsi" w:cs="Calibri"/>
          <w:b w:val="0"/>
          <w:i w:val="0"/>
          <w:sz w:val="24"/>
          <w:szCs w:val="26"/>
        </w:rPr>
        <w:fldChar w:fldCharType="separate"/>
      </w:r>
      <w:r w:rsidR="000B1A9F" w:rsidRPr="00582447">
        <w:rPr>
          <w:rStyle w:val="Hyperlink"/>
          <w:rFonts w:asciiTheme="minorHAnsi" w:hAnsiTheme="minorHAnsi" w:cs="Calibri"/>
          <w:b w:val="0"/>
          <w:i w:val="0"/>
          <w:color w:val="auto"/>
          <w:sz w:val="24"/>
          <w:szCs w:val="26"/>
          <w:u w:val="none"/>
        </w:rPr>
        <w:t>Should I select the ‘SoftLayer/VPN’ option</w:t>
      </w:r>
      <w:r w:rsidR="00E437AB" w:rsidRPr="00582447">
        <w:rPr>
          <w:rStyle w:val="Hyperlink"/>
          <w:rFonts w:asciiTheme="minorHAnsi" w:hAnsiTheme="minorHAnsi" w:cs="Calibri"/>
          <w:b w:val="0"/>
          <w:i w:val="0"/>
          <w:color w:val="auto"/>
          <w:sz w:val="24"/>
          <w:szCs w:val="26"/>
          <w:u w:val="none"/>
        </w:rPr>
        <w:t xml:space="preserve">? </w:t>
      </w:r>
    </w:p>
    <w:p w14:paraId="1B0AE954" w14:textId="77777777" w:rsidR="00E437AB" w:rsidRPr="00582447" w:rsidRDefault="000F790C" w:rsidP="00E437AB">
      <w:pPr>
        <w:pStyle w:val="Heading2"/>
        <w:numPr>
          <w:ilvl w:val="0"/>
          <w:numId w:val="2"/>
        </w:numPr>
        <w:rPr>
          <w:rStyle w:val="Hyperlink"/>
          <w:rFonts w:asciiTheme="minorHAnsi" w:hAnsiTheme="minorHAnsi" w:cs="Calibri"/>
          <w:b w:val="0"/>
          <w:i w:val="0"/>
          <w:color w:val="auto"/>
          <w:sz w:val="24"/>
          <w:szCs w:val="26"/>
          <w:u w:val="none"/>
        </w:rPr>
      </w:pPr>
      <w:r w:rsidRPr="00582447">
        <w:rPr>
          <w:rFonts w:asciiTheme="minorHAnsi" w:hAnsiTheme="minorHAnsi" w:cs="Calibri"/>
          <w:b w:val="0"/>
          <w:i w:val="0"/>
          <w:sz w:val="24"/>
          <w:szCs w:val="26"/>
        </w:rPr>
        <w:fldChar w:fldCharType="end"/>
      </w:r>
      <w:r w:rsidRPr="00582447">
        <w:rPr>
          <w:rFonts w:asciiTheme="minorHAnsi" w:hAnsiTheme="minorHAnsi" w:cs="Calibri"/>
          <w:b w:val="0"/>
          <w:i w:val="0"/>
          <w:sz w:val="24"/>
          <w:szCs w:val="26"/>
        </w:rPr>
        <w:fldChar w:fldCharType="begin"/>
      </w:r>
      <w:r w:rsidRPr="00582447">
        <w:rPr>
          <w:rFonts w:asciiTheme="minorHAnsi" w:hAnsiTheme="minorHAnsi" w:cs="Calibri"/>
          <w:b w:val="0"/>
          <w:i w:val="0"/>
          <w:sz w:val="24"/>
          <w:szCs w:val="26"/>
        </w:rPr>
        <w:instrText xml:space="preserve"> HYPERLINK  \l "_Q:_How_do" </w:instrText>
      </w:r>
      <w:r w:rsidRPr="00582447">
        <w:rPr>
          <w:rFonts w:asciiTheme="minorHAnsi" w:hAnsiTheme="minorHAnsi" w:cs="Calibri"/>
          <w:b w:val="0"/>
          <w:i w:val="0"/>
          <w:sz w:val="24"/>
          <w:szCs w:val="26"/>
        </w:rPr>
        <w:fldChar w:fldCharType="separate"/>
      </w:r>
      <w:r w:rsidR="000B1A9F" w:rsidRPr="00582447">
        <w:rPr>
          <w:rStyle w:val="Hyperlink"/>
          <w:rFonts w:asciiTheme="minorHAnsi" w:hAnsiTheme="minorHAnsi" w:cs="Calibri"/>
          <w:b w:val="0"/>
          <w:i w:val="0"/>
          <w:color w:val="auto"/>
          <w:sz w:val="24"/>
          <w:szCs w:val="26"/>
          <w:u w:val="none"/>
        </w:rPr>
        <w:t>How do I provide/register my Sales Connect Opportunity number</w:t>
      </w:r>
      <w:r w:rsidR="00E437AB" w:rsidRPr="00582447">
        <w:rPr>
          <w:rStyle w:val="Hyperlink"/>
          <w:rFonts w:asciiTheme="minorHAnsi" w:hAnsiTheme="minorHAnsi" w:cs="Calibri"/>
          <w:b w:val="0"/>
          <w:i w:val="0"/>
          <w:color w:val="auto"/>
          <w:sz w:val="24"/>
          <w:szCs w:val="26"/>
          <w:u w:val="none"/>
        </w:rPr>
        <w:t xml:space="preserve">? </w:t>
      </w:r>
    </w:p>
    <w:p w14:paraId="0CA606C9" w14:textId="77777777" w:rsidR="00E437AB" w:rsidRPr="00582447" w:rsidRDefault="000F790C" w:rsidP="00E437AB">
      <w:pPr>
        <w:pStyle w:val="Heading2"/>
        <w:numPr>
          <w:ilvl w:val="0"/>
          <w:numId w:val="2"/>
        </w:numPr>
        <w:rPr>
          <w:rStyle w:val="Hyperlink"/>
          <w:rFonts w:asciiTheme="minorHAnsi" w:hAnsiTheme="minorHAnsi" w:cs="Calibri"/>
          <w:b w:val="0"/>
          <w:i w:val="0"/>
          <w:color w:val="auto"/>
          <w:sz w:val="24"/>
          <w:szCs w:val="26"/>
          <w:u w:val="none"/>
        </w:rPr>
      </w:pPr>
      <w:r w:rsidRPr="00582447">
        <w:rPr>
          <w:rFonts w:asciiTheme="minorHAnsi" w:hAnsiTheme="minorHAnsi" w:cs="Calibri"/>
          <w:b w:val="0"/>
          <w:i w:val="0"/>
          <w:sz w:val="24"/>
          <w:szCs w:val="26"/>
        </w:rPr>
        <w:fldChar w:fldCharType="end"/>
      </w:r>
      <w:r w:rsidRPr="00582447">
        <w:rPr>
          <w:rFonts w:asciiTheme="minorHAnsi" w:hAnsiTheme="minorHAnsi" w:cs="Calibri"/>
          <w:b w:val="0"/>
          <w:i w:val="0"/>
          <w:sz w:val="24"/>
          <w:szCs w:val="26"/>
        </w:rPr>
        <w:fldChar w:fldCharType="begin"/>
      </w:r>
      <w:r w:rsidRPr="00582447">
        <w:rPr>
          <w:rFonts w:asciiTheme="minorHAnsi" w:hAnsiTheme="minorHAnsi" w:cs="Calibri"/>
          <w:b w:val="0"/>
          <w:i w:val="0"/>
          <w:sz w:val="24"/>
          <w:szCs w:val="26"/>
        </w:rPr>
        <w:instrText xml:space="preserve"> HYPERLINK  \l "_Q:_How_do_1" </w:instrText>
      </w:r>
      <w:r w:rsidRPr="00582447">
        <w:rPr>
          <w:rFonts w:asciiTheme="minorHAnsi" w:hAnsiTheme="minorHAnsi" w:cs="Calibri"/>
          <w:b w:val="0"/>
          <w:i w:val="0"/>
          <w:sz w:val="24"/>
          <w:szCs w:val="26"/>
        </w:rPr>
        <w:fldChar w:fldCharType="separate"/>
      </w:r>
      <w:r w:rsidR="000B1A9F" w:rsidRPr="00582447">
        <w:rPr>
          <w:rStyle w:val="Hyperlink"/>
          <w:rFonts w:asciiTheme="minorHAnsi" w:hAnsiTheme="minorHAnsi" w:cs="Calibri"/>
          <w:b w:val="0"/>
          <w:i w:val="0"/>
          <w:color w:val="auto"/>
          <w:sz w:val="24"/>
          <w:szCs w:val="26"/>
          <w:u w:val="none"/>
        </w:rPr>
        <w:t>How do I acquire an enablement event code</w:t>
      </w:r>
      <w:r w:rsidR="00E437AB" w:rsidRPr="00582447">
        <w:rPr>
          <w:rStyle w:val="Hyperlink"/>
          <w:rFonts w:asciiTheme="minorHAnsi" w:hAnsiTheme="minorHAnsi" w:cs="Calibri"/>
          <w:b w:val="0"/>
          <w:i w:val="0"/>
          <w:color w:val="auto"/>
          <w:sz w:val="24"/>
          <w:szCs w:val="26"/>
          <w:u w:val="none"/>
        </w:rPr>
        <w:t xml:space="preserve">?  </w:t>
      </w:r>
    </w:p>
    <w:p w14:paraId="585EFEE2" w14:textId="77777777" w:rsidR="00E437AB" w:rsidRPr="00582447" w:rsidRDefault="000F790C" w:rsidP="00E437AB">
      <w:pPr>
        <w:pStyle w:val="Heading2"/>
        <w:numPr>
          <w:ilvl w:val="0"/>
          <w:numId w:val="2"/>
        </w:numPr>
        <w:rPr>
          <w:rStyle w:val="Hyperlink"/>
          <w:rFonts w:asciiTheme="minorHAnsi" w:hAnsiTheme="minorHAnsi" w:cs="Calibri"/>
          <w:b w:val="0"/>
          <w:i w:val="0"/>
          <w:color w:val="auto"/>
          <w:sz w:val="24"/>
          <w:szCs w:val="26"/>
          <w:u w:val="none"/>
        </w:rPr>
      </w:pPr>
      <w:r w:rsidRPr="00582447">
        <w:rPr>
          <w:rFonts w:asciiTheme="minorHAnsi" w:hAnsiTheme="minorHAnsi" w:cs="Calibri"/>
          <w:b w:val="0"/>
          <w:i w:val="0"/>
          <w:sz w:val="24"/>
          <w:szCs w:val="26"/>
        </w:rPr>
        <w:fldChar w:fldCharType="end"/>
      </w:r>
      <w:r w:rsidRPr="00582447">
        <w:rPr>
          <w:rFonts w:asciiTheme="minorHAnsi" w:hAnsiTheme="minorHAnsi" w:cs="Calibri"/>
          <w:b w:val="0"/>
          <w:i w:val="0"/>
          <w:sz w:val="24"/>
          <w:szCs w:val="26"/>
        </w:rPr>
        <w:fldChar w:fldCharType="begin"/>
      </w:r>
      <w:r w:rsidRPr="00582447">
        <w:rPr>
          <w:rFonts w:asciiTheme="minorHAnsi" w:hAnsiTheme="minorHAnsi" w:cs="Calibri"/>
          <w:b w:val="0"/>
          <w:i w:val="0"/>
          <w:sz w:val="24"/>
          <w:szCs w:val="26"/>
        </w:rPr>
        <w:instrText xml:space="preserve"> HYPERLINK  \l "_Q:_What_datacenter" </w:instrText>
      </w:r>
      <w:r w:rsidRPr="00582447">
        <w:rPr>
          <w:rFonts w:asciiTheme="minorHAnsi" w:hAnsiTheme="minorHAnsi" w:cs="Calibri"/>
          <w:b w:val="0"/>
          <w:i w:val="0"/>
          <w:sz w:val="24"/>
          <w:szCs w:val="26"/>
        </w:rPr>
        <w:fldChar w:fldCharType="separate"/>
      </w:r>
      <w:r w:rsidR="000B1A9F" w:rsidRPr="00582447">
        <w:rPr>
          <w:rStyle w:val="Hyperlink"/>
          <w:rFonts w:asciiTheme="minorHAnsi" w:hAnsiTheme="minorHAnsi" w:cs="Calibri"/>
          <w:b w:val="0"/>
          <w:i w:val="0"/>
          <w:color w:val="auto"/>
          <w:sz w:val="24"/>
          <w:szCs w:val="26"/>
          <w:u w:val="none"/>
        </w:rPr>
        <w:t>What datacenter should I choose</w:t>
      </w:r>
      <w:r w:rsidR="00E437AB" w:rsidRPr="00582447">
        <w:rPr>
          <w:rStyle w:val="Hyperlink"/>
          <w:rFonts w:asciiTheme="minorHAnsi" w:hAnsiTheme="minorHAnsi" w:cs="Calibri"/>
          <w:b w:val="0"/>
          <w:i w:val="0"/>
          <w:color w:val="auto"/>
          <w:sz w:val="24"/>
          <w:szCs w:val="26"/>
          <w:u w:val="none"/>
        </w:rPr>
        <w:t>?</w:t>
      </w:r>
    </w:p>
    <w:p w14:paraId="4F650C97" w14:textId="77777777" w:rsidR="00E437AB" w:rsidRPr="00582447" w:rsidRDefault="000F790C" w:rsidP="00E437AB">
      <w:pPr>
        <w:pStyle w:val="Heading2"/>
        <w:numPr>
          <w:ilvl w:val="0"/>
          <w:numId w:val="2"/>
        </w:numPr>
        <w:rPr>
          <w:rStyle w:val="Hyperlink"/>
          <w:rFonts w:asciiTheme="minorHAnsi" w:hAnsiTheme="minorHAnsi" w:cs="Calibri"/>
          <w:b w:val="0"/>
          <w:i w:val="0"/>
          <w:color w:val="auto"/>
          <w:sz w:val="24"/>
          <w:szCs w:val="26"/>
          <w:u w:val="none"/>
        </w:rPr>
      </w:pPr>
      <w:r w:rsidRPr="00582447">
        <w:rPr>
          <w:rFonts w:asciiTheme="minorHAnsi" w:hAnsiTheme="minorHAnsi" w:cs="Calibri"/>
          <w:b w:val="0"/>
          <w:i w:val="0"/>
          <w:sz w:val="24"/>
          <w:szCs w:val="26"/>
        </w:rPr>
        <w:fldChar w:fldCharType="end"/>
      </w:r>
      <w:r w:rsidRPr="00582447">
        <w:rPr>
          <w:rFonts w:asciiTheme="minorHAnsi" w:hAnsiTheme="minorHAnsi" w:cs="Calibri"/>
          <w:b w:val="0"/>
          <w:i w:val="0"/>
          <w:sz w:val="24"/>
          <w:szCs w:val="26"/>
        </w:rPr>
        <w:fldChar w:fldCharType="begin"/>
      </w:r>
      <w:r w:rsidRPr="00582447">
        <w:rPr>
          <w:rFonts w:asciiTheme="minorHAnsi" w:hAnsiTheme="minorHAnsi" w:cs="Calibri"/>
          <w:b w:val="0"/>
          <w:i w:val="0"/>
          <w:sz w:val="24"/>
          <w:szCs w:val="26"/>
        </w:rPr>
        <w:instrText xml:space="preserve"> HYPERLINK  \l "_Q:_Where_do" </w:instrText>
      </w:r>
      <w:r w:rsidRPr="00582447">
        <w:rPr>
          <w:rFonts w:asciiTheme="minorHAnsi" w:hAnsiTheme="minorHAnsi" w:cs="Calibri"/>
          <w:b w:val="0"/>
          <w:i w:val="0"/>
          <w:sz w:val="24"/>
          <w:szCs w:val="26"/>
        </w:rPr>
        <w:fldChar w:fldCharType="separate"/>
      </w:r>
      <w:r w:rsidR="00F340C4" w:rsidRPr="00582447">
        <w:rPr>
          <w:rStyle w:val="Hyperlink"/>
          <w:rFonts w:asciiTheme="minorHAnsi" w:hAnsiTheme="minorHAnsi" w:cs="Calibri"/>
          <w:b w:val="0"/>
          <w:i w:val="0"/>
          <w:color w:val="auto"/>
          <w:sz w:val="24"/>
          <w:szCs w:val="26"/>
          <w:u w:val="none"/>
        </w:rPr>
        <w:t>Where do I access my archives</w:t>
      </w:r>
      <w:r w:rsidR="00E437AB" w:rsidRPr="00582447">
        <w:rPr>
          <w:rStyle w:val="Hyperlink"/>
          <w:rFonts w:asciiTheme="minorHAnsi" w:hAnsiTheme="minorHAnsi" w:cs="Calibri"/>
          <w:b w:val="0"/>
          <w:i w:val="0"/>
          <w:color w:val="auto"/>
          <w:sz w:val="24"/>
          <w:szCs w:val="26"/>
          <w:u w:val="none"/>
        </w:rPr>
        <w:t xml:space="preserve">? </w:t>
      </w:r>
    </w:p>
    <w:p w14:paraId="6ECB9B30" w14:textId="77777777" w:rsidR="007C7163" w:rsidRPr="00582447" w:rsidRDefault="000F790C" w:rsidP="007C7163">
      <w:pPr>
        <w:pStyle w:val="Heading2"/>
        <w:numPr>
          <w:ilvl w:val="0"/>
          <w:numId w:val="2"/>
        </w:numPr>
        <w:rPr>
          <w:rStyle w:val="Hyperlink"/>
          <w:rFonts w:asciiTheme="minorHAnsi" w:hAnsiTheme="minorHAnsi" w:cs="Calibri"/>
          <w:b w:val="0"/>
          <w:i w:val="0"/>
          <w:color w:val="auto"/>
          <w:sz w:val="24"/>
          <w:szCs w:val="26"/>
          <w:u w:val="none"/>
        </w:rPr>
      </w:pPr>
      <w:r w:rsidRPr="00582447">
        <w:rPr>
          <w:rFonts w:asciiTheme="minorHAnsi" w:hAnsiTheme="minorHAnsi" w:cs="Calibri"/>
          <w:b w:val="0"/>
          <w:i w:val="0"/>
          <w:sz w:val="24"/>
          <w:szCs w:val="26"/>
        </w:rPr>
        <w:fldChar w:fldCharType="end"/>
      </w:r>
      <w:r w:rsidR="007C7163" w:rsidRPr="00582447">
        <w:rPr>
          <w:rFonts w:asciiTheme="minorHAnsi" w:hAnsiTheme="minorHAnsi" w:cs="Calibri"/>
          <w:b w:val="0"/>
          <w:i w:val="0"/>
          <w:sz w:val="24"/>
          <w:szCs w:val="26"/>
        </w:rPr>
        <w:fldChar w:fldCharType="begin"/>
      </w:r>
      <w:r w:rsidR="007C7163" w:rsidRPr="00582447">
        <w:rPr>
          <w:rFonts w:asciiTheme="minorHAnsi" w:hAnsiTheme="minorHAnsi" w:cs="Calibri"/>
          <w:b w:val="0"/>
          <w:i w:val="0"/>
          <w:sz w:val="24"/>
          <w:szCs w:val="26"/>
        </w:rPr>
        <w:instrText xml:space="preserve"> HYPERLINK  \l "_Q:_What_should" </w:instrText>
      </w:r>
      <w:r w:rsidR="007C7163" w:rsidRPr="00582447">
        <w:rPr>
          <w:rFonts w:asciiTheme="minorHAnsi" w:hAnsiTheme="minorHAnsi" w:cs="Calibri"/>
          <w:b w:val="0"/>
          <w:i w:val="0"/>
          <w:sz w:val="24"/>
          <w:szCs w:val="26"/>
        </w:rPr>
        <w:fldChar w:fldCharType="separate"/>
      </w:r>
      <w:r w:rsidR="007C7163" w:rsidRPr="00582447">
        <w:rPr>
          <w:rStyle w:val="Hyperlink"/>
          <w:rFonts w:asciiTheme="minorHAnsi" w:hAnsiTheme="minorHAnsi" w:cs="Calibri"/>
          <w:b w:val="0"/>
          <w:i w:val="0"/>
          <w:color w:val="auto"/>
          <w:sz w:val="24"/>
          <w:szCs w:val="26"/>
          <w:u w:val="none"/>
        </w:rPr>
        <w:t>What should I do if my instance is taking a long time to provision?</w:t>
      </w:r>
    </w:p>
    <w:p w14:paraId="74495C1B" w14:textId="113A52A9" w:rsidR="007C7163" w:rsidRPr="002C433D" w:rsidRDefault="007C7163" w:rsidP="007C7163">
      <w:pPr>
        <w:pStyle w:val="Heading2"/>
        <w:numPr>
          <w:ilvl w:val="0"/>
          <w:numId w:val="2"/>
        </w:numPr>
        <w:rPr>
          <w:rStyle w:val="Hyperlink"/>
          <w:rFonts w:cs="Calibri"/>
          <w:color w:val="auto"/>
          <w:u w:val="none"/>
        </w:rPr>
      </w:pPr>
      <w:r w:rsidRPr="00582447">
        <w:rPr>
          <w:rFonts w:cs="Calibri"/>
          <w:bCs w:val="0"/>
          <w:i w:val="0"/>
          <w:iCs w:val="0"/>
          <w:sz w:val="24"/>
          <w:szCs w:val="26"/>
        </w:rPr>
        <w:fldChar w:fldCharType="end"/>
      </w:r>
      <w:hyperlink w:anchor="_Q:_Why_can" w:history="1">
        <w:r w:rsidRPr="002C433D">
          <w:rPr>
            <w:rStyle w:val="Hyperlink"/>
            <w:rFonts w:asciiTheme="minorHAnsi" w:hAnsiTheme="minorHAnsi" w:cs="Calibri"/>
            <w:b w:val="0"/>
            <w:i w:val="0"/>
            <w:color w:val="auto"/>
            <w:sz w:val="24"/>
            <w:szCs w:val="26"/>
            <w:u w:val="none"/>
          </w:rPr>
          <w:t>Why can I not see the DSX Local image even though it is listed in the ‘Product’ drop down list?</w:t>
        </w:r>
      </w:hyperlink>
      <w:r w:rsidRPr="002C433D">
        <w:rPr>
          <w:rStyle w:val="Hyperlink"/>
          <w:rFonts w:cs="Calibri"/>
          <w:color w:val="auto"/>
          <w:u w:val="none"/>
        </w:rPr>
        <w:t xml:space="preserve"> </w:t>
      </w:r>
    </w:p>
    <w:p w14:paraId="1E3129A9" w14:textId="1AE21851" w:rsidR="00E437AB" w:rsidRPr="000000B6" w:rsidRDefault="00E437AB" w:rsidP="00E437AB">
      <w:pPr>
        <w:rPr>
          <w:rFonts w:cs="Calibri"/>
          <w:lang w:eastAsia="en-US"/>
        </w:rPr>
      </w:pPr>
    </w:p>
    <w:p w14:paraId="5F17EDF7" w14:textId="77777777" w:rsidR="00E437AB" w:rsidRPr="000000B6" w:rsidRDefault="00E437AB" w:rsidP="00E437AB">
      <w:pPr>
        <w:rPr>
          <w:rFonts w:cs="Calibri"/>
          <w:lang w:eastAsia="en-US"/>
        </w:rPr>
      </w:pPr>
    </w:p>
    <w:p w14:paraId="34111810" w14:textId="77777777" w:rsidR="00E437AB" w:rsidRPr="000000B6" w:rsidRDefault="00E437AB" w:rsidP="00E437AB">
      <w:pPr>
        <w:rPr>
          <w:rFonts w:cs="Calibri"/>
          <w:lang w:eastAsia="en-US"/>
        </w:rPr>
      </w:pPr>
    </w:p>
    <w:p w14:paraId="0ED4F6E8" w14:textId="77777777" w:rsidR="00E437AB" w:rsidRPr="000000B6" w:rsidRDefault="00E437AB" w:rsidP="00E437AB">
      <w:pPr>
        <w:rPr>
          <w:rFonts w:cs="Calibri"/>
          <w:lang w:eastAsia="en-US"/>
        </w:rPr>
      </w:pPr>
    </w:p>
    <w:p w14:paraId="1B10D4A3" w14:textId="77777777" w:rsidR="00E437AB" w:rsidRDefault="00E437AB" w:rsidP="00E437AB">
      <w:pPr>
        <w:rPr>
          <w:rFonts w:cs="Calibri"/>
          <w:lang w:eastAsia="en-US"/>
        </w:rPr>
      </w:pPr>
    </w:p>
    <w:p w14:paraId="6FBA2716" w14:textId="77777777" w:rsidR="00E437AB" w:rsidRPr="000000B6" w:rsidRDefault="00E437AB" w:rsidP="00E437AB">
      <w:pPr>
        <w:rPr>
          <w:rFonts w:cs="Calibri"/>
          <w:lang w:eastAsia="en-US"/>
        </w:rPr>
      </w:pPr>
    </w:p>
    <w:p w14:paraId="19EE4580" w14:textId="77777777" w:rsidR="00E437AB" w:rsidRDefault="00E437AB" w:rsidP="00E437AB">
      <w:pPr>
        <w:rPr>
          <w:rFonts w:cs="Calibri"/>
          <w:lang w:eastAsia="en-US"/>
        </w:rPr>
      </w:pPr>
    </w:p>
    <w:p w14:paraId="735739CA" w14:textId="77777777" w:rsidR="00E437AB" w:rsidRDefault="00E437AB" w:rsidP="00E437AB">
      <w:pPr>
        <w:rPr>
          <w:rFonts w:cs="Calibri"/>
          <w:lang w:eastAsia="en-US"/>
        </w:rPr>
      </w:pPr>
    </w:p>
    <w:p w14:paraId="31FA2B40" w14:textId="77777777" w:rsidR="00936BF2" w:rsidRPr="00356148" w:rsidRDefault="00936BF2" w:rsidP="00936BF2">
      <w:pPr>
        <w:rPr>
          <w:rFonts w:cs="Calibri"/>
          <w:lang w:eastAsia="en-US"/>
        </w:rPr>
      </w:pPr>
    </w:p>
    <w:p w14:paraId="655A0ED0" w14:textId="38603DB3" w:rsidR="00936BF2" w:rsidRPr="003E1F78" w:rsidRDefault="003E1F78" w:rsidP="003E1F78">
      <w:pPr>
        <w:jc w:val="right"/>
        <w:rPr>
          <w:rStyle w:val="IntenseEmphasis"/>
          <w:rFonts w:cs="Calibri"/>
          <w:i w:val="0"/>
          <w:color w:val="2F5496" w:themeColor="accent1" w:themeShade="BF"/>
          <w:sz w:val="24"/>
        </w:rPr>
      </w:pPr>
      <w:r w:rsidRPr="003E1F78">
        <w:rPr>
          <w:rStyle w:val="IntenseEmphasis"/>
          <w:rFonts w:cs="Calibri"/>
          <w:i w:val="0"/>
          <w:color w:val="2F5496" w:themeColor="accent1" w:themeShade="BF"/>
          <w:sz w:val="24"/>
        </w:rPr>
        <w:t>Cloud Concierge Support Team</w:t>
      </w:r>
    </w:p>
    <w:p w14:paraId="65DBAC57" w14:textId="787F4002" w:rsidR="00C07F9F" w:rsidRDefault="00C07F9F" w:rsidP="00C07F9F">
      <w:pPr>
        <w:pStyle w:val="Heading2"/>
        <w:rPr>
          <w:rFonts w:asciiTheme="minorHAnsi" w:hAnsiTheme="minorHAnsi" w:cs="Calibri"/>
          <w:i w:val="0"/>
          <w:sz w:val="24"/>
        </w:rPr>
      </w:pPr>
      <w:bookmarkStart w:id="2" w:name="_Q:_How_can"/>
      <w:bookmarkStart w:id="3" w:name="_Q:_For_how"/>
      <w:bookmarkStart w:id="4" w:name="_Q:_Why_are"/>
      <w:bookmarkEnd w:id="2"/>
      <w:bookmarkEnd w:id="3"/>
      <w:bookmarkEnd w:id="4"/>
      <w:r w:rsidRPr="000000B6">
        <w:rPr>
          <w:rFonts w:asciiTheme="minorHAnsi" w:hAnsiTheme="minorHAnsi" w:cs="Calibri"/>
          <w:i w:val="0"/>
          <w:sz w:val="24"/>
        </w:rPr>
        <w:lastRenderedPageBreak/>
        <w:t>Q:</w:t>
      </w:r>
      <w:r>
        <w:rPr>
          <w:rFonts w:asciiTheme="minorHAnsi" w:hAnsiTheme="minorHAnsi" w:cs="Calibri"/>
          <w:i w:val="0"/>
          <w:sz w:val="24"/>
        </w:rPr>
        <w:t xml:space="preserve"> Why are the ‘Demo’, ‘POC’ and ‘Customer Workshop’ requirement types disabled when I try to provision an instance?</w:t>
      </w:r>
    </w:p>
    <w:p w14:paraId="59FF933A" w14:textId="3BEF8D1B" w:rsidR="00C07F9F" w:rsidRPr="00C07F9F" w:rsidRDefault="00C07F9F" w:rsidP="00C07F9F">
      <w:pPr>
        <w:autoSpaceDE w:val="0"/>
        <w:autoSpaceDN w:val="0"/>
        <w:adjustRightInd w:val="0"/>
        <w:spacing w:after="120" w:line="240" w:lineRule="auto"/>
        <w:rPr>
          <w:rFonts w:eastAsia="Times New Roman" w:cs="Calibri"/>
          <w:color w:val="000000"/>
          <w:sz w:val="24"/>
          <w:szCs w:val="24"/>
          <w:lang w:eastAsia="en-US"/>
        </w:rPr>
      </w:pPr>
      <w:r w:rsidRPr="00C07F9F">
        <w:rPr>
          <w:rFonts w:eastAsia="Times New Roman" w:cs="Calibri"/>
          <w:color w:val="000000"/>
          <w:sz w:val="24"/>
          <w:szCs w:val="24"/>
          <w:lang w:eastAsia="en-US"/>
        </w:rPr>
        <w:t>Based on cost saving initiatives in Q4, we are asking that any provisions which falls under the customer facing categories such as ‘Demo’, ‘</w:t>
      </w:r>
      <w:proofErr w:type="spellStart"/>
      <w:r w:rsidRPr="00C07F9F">
        <w:rPr>
          <w:rFonts w:eastAsia="Times New Roman" w:cs="Calibri"/>
          <w:color w:val="000000"/>
          <w:sz w:val="24"/>
          <w:szCs w:val="24"/>
          <w:lang w:eastAsia="en-US"/>
        </w:rPr>
        <w:t>PoC</w:t>
      </w:r>
      <w:proofErr w:type="spellEnd"/>
      <w:r w:rsidRPr="00C07F9F">
        <w:rPr>
          <w:rFonts w:eastAsia="Times New Roman" w:cs="Calibri"/>
          <w:color w:val="000000"/>
          <w:sz w:val="24"/>
          <w:szCs w:val="24"/>
          <w:lang w:eastAsia="en-US"/>
        </w:rPr>
        <w:t xml:space="preserve">’ and ‘Workshop’ are only enabled for those who provide an active Sales Connect </w:t>
      </w:r>
      <w:r w:rsidR="0035248A">
        <w:rPr>
          <w:rFonts w:eastAsia="Times New Roman" w:cs="Calibri"/>
          <w:color w:val="000000"/>
          <w:sz w:val="24"/>
          <w:szCs w:val="24"/>
          <w:lang w:eastAsia="en-US"/>
        </w:rPr>
        <w:t xml:space="preserve">Opportunity </w:t>
      </w:r>
      <w:r w:rsidRPr="00C07F9F">
        <w:rPr>
          <w:rFonts w:eastAsia="Times New Roman" w:cs="Calibri"/>
          <w:color w:val="000000"/>
          <w:sz w:val="24"/>
          <w:szCs w:val="24"/>
          <w:lang w:eastAsia="en-US"/>
        </w:rPr>
        <w:t>number</w:t>
      </w:r>
      <w:r w:rsidR="00341583">
        <w:rPr>
          <w:rFonts w:eastAsia="Times New Roman" w:cs="Calibri"/>
          <w:color w:val="000000"/>
          <w:sz w:val="24"/>
          <w:szCs w:val="24"/>
          <w:lang w:eastAsia="en-US"/>
        </w:rPr>
        <w:t xml:space="preserve"> in their ‘Opportunities’ page</w:t>
      </w:r>
      <w:r w:rsidRPr="00C07F9F">
        <w:rPr>
          <w:rFonts w:eastAsia="Times New Roman" w:cs="Calibri"/>
          <w:color w:val="000000"/>
          <w:sz w:val="24"/>
          <w:szCs w:val="24"/>
          <w:lang w:eastAsia="en-US"/>
        </w:rPr>
        <w:t xml:space="preserve">. In addition, any non-customer facing categories such as ‘Enablement’ or ‘Multi Client Event’ are only </w:t>
      </w:r>
      <w:r w:rsidR="00341583">
        <w:rPr>
          <w:rFonts w:eastAsia="Times New Roman" w:cs="Calibri"/>
          <w:color w:val="000000"/>
          <w:sz w:val="24"/>
          <w:szCs w:val="24"/>
          <w:lang w:eastAsia="en-US"/>
        </w:rPr>
        <w:t xml:space="preserve">allowed </w:t>
      </w:r>
      <w:r w:rsidRPr="00C07F9F">
        <w:rPr>
          <w:rFonts w:eastAsia="Times New Roman" w:cs="Calibri"/>
          <w:color w:val="000000"/>
          <w:sz w:val="24"/>
          <w:szCs w:val="24"/>
          <w:lang w:eastAsia="en-US"/>
        </w:rPr>
        <w:t xml:space="preserve">for those who can provide a valid </w:t>
      </w:r>
      <w:r w:rsidR="002E69E3">
        <w:rPr>
          <w:rFonts w:eastAsia="Times New Roman" w:cs="Calibri"/>
          <w:color w:val="000000"/>
          <w:sz w:val="24"/>
          <w:szCs w:val="24"/>
          <w:lang w:eastAsia="en-US"/>
        </w:rPr>
        <w:t xml:space="preserve">enablement </w:t>
      </w:r>
      <w:r w:rsidRPr="00C07F9F">
        <w:rPr>
          <w:rFonts w:eastAsia="Times New Roman" w:cs="Calibri"/>
          <w:color w:val="000000"/>
          <w:sz w:val="24"/>
          <w:szCs w:val="24"/>
          <w:lang w:eastAsia="en-US"/>
        </w:rPr>
        <w:t xml:space="preserve">event code. </w:t>
      </w:r>
    </w:p>
    <w:p w14:paraId="71D079C0" w14:textId="7D54CED4" w:rsidR="00C07F9F" w:rsidRPr="00C07F9F" w:rsidRDefault="00C07F9F" w:rsidP="00C07F9F">
      <w:pPr>
        <w:autoSpaceDE w:val="0"/>
        <w:autoSpaceDN w:val="0"/>
        <w:adjustRightInd w:val="0"/>
        <w:spacing w:after="120" w:line="240" w:lineRule="auto"/>
        <w:rPr>
          <w:rFonts w:cs="Calibri"/>
          <w:sz w:val="24"/>
        </w:rPr>
      </w:pPr>
      <w:r w:rsidRPr="00C07F9F">
        <w:rPr>
          <w:rFonts w:eastAsia="Times New Roman" w:cs="Calibri"/>
          <w:b/>
          <w:color w:val="000000"/>
          <w:sz w:val="24"/>
          <w:szCs w:val="24"/>
          <w:lang w:eastAsia="en-US"/>
        </w:rPr>
        <w:t>NOTE:</w:t>
      </w:r>
      <w:r w:rsidRPr="00C07F9F">
        <w:rPr>
          <w:rFonts w:eastAsia="Times New Roman" w:cs="Calibri"/>
          <w:color w:val="000000"/>
          <w:sz w:val="24"/>
          <w:szCs w:val="24"/>
          <w:lang w:eastAsia="en-US"/>
        </w:rPr>
        <w:t xml:space="preserve"> </w:t>
      </w:r>
      <w:r w:rsidR="00E05B0E">
        <w:rPr>
          <w:rFonts w:eastAsia="Times New Roman" w:cs="Calibri"/>
          <w:color w:val="000000"/>
          <w:sz w:val="24"/>
          <w:szCs w:val="24"/>
          <w:lang w:eastAsia="en-US"/>
        </w:rPr>
        <w:t xml:space="preserve">Once your Sales Connect Opportunity number is added, please wait for an hour or so </w:t>
      </w:r>
      <w:r w:rsidR="00F620CB">
        <w:rPr>
          <w:rFonts w:eastAsia="Times New Roman" w:cs="Calibri"/>
          <w:color w:val="000000"/>
          <w:sz w:val="24"/>
          <w:szCs w:val="24"/>
          <w:lang w:eastAsia="en-US"/>
        </w:rPr>
        <w:t xml:space="preserve">for the database to be updated. Then </w:t>
      </w:r>
      <w:r w:rsidR="00F620CB" w:rsidRPr="00F620CB">
        <w:rPr>
          <w:rFonts w:eastAsia="Times New Roman" w:cs="Calibri"/>
          <w:color w:val="000000"/>
          <w:sz w:val="24"/>
          <w:szCs w:val="24"/>
          <w:lang w:eastAsia="en-US"/>
        </w:rPr>
        <w:t>w</w:t>
      </w:r>
      <w:r w:rsidR="00F620CB" w:rsidRPr="00F620CB">
        <w:rPr>
          <w:rFonts w:eastAsia="Times New Roman" w:cs="Calibri"/>
          <w:color w:val="000000"/>
          <w:sz w:val="24"/>
          <w:szCs w:val="24"/>
          <w:lang w:eastAsia="en-US"/>
        </w:rPr>
        <w:t xml:space="preserve">e recommend deleting all the browsing </w:t>
      </w:r>
      <w:proofErr w:type="gramStart"/>
      <w:r w:rsidR="00F620CB" w:rsidRPr="00F620CB">
        <w:rPr>
          <w:rFonts w:eastAsia="Times New Roman" w:cs="Calibri"/>
          <w:color w:val="000000"/>
          <w:sz w:val="24"/>
          <w:szCs w:val="24"/>
          <w:lang w:eastAsia="en-US"/>
        </w:rPr>
        <w:t>data ,</w:t>
      </w:r>
      <w:proofErr w:type="gramEnd"/>
      <w:r w:rsidR="00F620CB" w:rsidRPr="00F620CB">
        <w:rPr>
          <w:rFonts w:eastAsia="Times New Roman" w:cs="Calibri"/>
          <w:color w:val="000000"/>
          <w:sz w:val="24"/>
          <w:szCs w:val="24"/>
          <w:lang w:eastAsia="en-US"/>
        </w:rPr>
        <w:t xml:space="preserve"> restart your browser and try to logging into Cloud Concierge account again</w:t>
      </w:r>
      <w:r w:rsidR="00F620CB" w:rsidRPr="00F620CB">
        <w:rPr>
          <w:rFonts w:eastAsia="Times New Roman" w:cs="Calibri"/>
          <w:color w:val="000000"/>
          <w:sz w:val="24"/>
          <w:szCs w:val="24"/>
          <w:lang w:eastAsia="en-US"/>
        </w:rPr>
        <w:t xml:space="preserve"> to provision</w:t>
      </w:r>
      <w:r w:rsidRPr="00C07F9F">
        <w:rPr>
          <w:rFonts w:eastAsia="Times New Roman" w:cs="Calibri"/>
          <w:color w:val="000000"/>
          <w:sz w:val="24"/>
          <w:szCs w:val="24"/>
          <w:lang w:eastAsia="en-US"/>
        </w:rPr>
        <w:t xml:space="preserve"> </w:t>
      </w:r>
    </w:p>
    <w:p w14:paraId="4B599681" w14:textId="04D81CAB" w:rsidR="00E437AB" w:rsidRDefault="00E437AB" w:rsidP="00E437AB">
      <w:pPr>
        <w:pStyle w:val="Heading2"/>
        <w:rPr>
          <w:rFonts w:asciiTheme="minorHAnsi" w:hAnsiTheme="minorHAnsi" w:cs="Calibri"/>
          <w:i w:val="0"/>
          <w:sz w:val="24"/>
        </w:rPr>
      </w:pPr>
      <w:r w:rsidRPr="000000B6">
        <w:rPr>
          <w:rFonts w:asciiTheme="minorHAnsi" w:hAnsiTheme="minorHAnsi" w:cs="Calibri"/>
          <w:i w:val="0"/>
          <w:sz w:val="24"/>
        </w:rPr>
        <w:t xml:space="preserve">Q: </w:t>
      </w:r>
      <w:r w:rsidR="00ED2245">
        <w:rPr>
          <w:rFonts w:asciiTheme="minorHAnsi" w:hAnsiTheme="minorHAnsi" w:cs="Calibri"/>
          <w:i w:val="0"/>
          <w:sz w:val="24"/>
        </w:rPr>
        <w:t>For how long can I provision a system</w:t>
      </w:r>
      <w:r w:rsidRPr="000000B6">
        <w:rPr>
          <w:rFonts w:asciiTheme="minorHAnsi" w:hAnsiTheme="minorHAnsi" w:cs="Calibri"/>
          <w:i w:val="0"/>
          <w:sz w:val="24"/>
        </w:rPr>
        <w:t>?</w:t>
      </w:r>
      <w:bookmarkStart w:id="5" w:name="_Q:_Why_is"/>
      <w:bookmarkEnd w:id="5"/>
    </w:p>
    <w:p w14:paraId="46EFAE47" w14:textId="77777777" w:rsidR="00177A6E" w:rsidRDefault="00ED2245" w:rsidP="00E437AB">
      <w:pPr>
        <w:pStyle w:val="NoSpacing"/>
      </w:pPr>
      <w:r w:rsidRPr="00F702AF">
        <w:t>Each ‘Requirement Type’ allows for different amounts of time, simply hover over each type on the “Provision” page to see their allocated times.</w:t>
      </w:r>
    </w:p>
    <w:p w14:paraId="73FDA458" w14:textId="77777777" w:rsidR="00177A6E" w:rsidRPr="00F702AF" w:rsidRDefault="00177A6E" w:rsidP="00177A6E">
      <w:pPr>
        <w:pStyle w:val="Heading2"/>
        <w:rPr>
          <w:rFonts w:asciiTheme="minorHAnsi" w:hAnsiTheme="minorHAnsi" w:cs="Calibri"/>
          <w:i w:val="0"/>
          <w:sz w:val="24"/>
          <w:szCs w:val="24"/>
        </w:rPr>
      </w:pPr>
      <w:bookmarkStart w:id="6" w:name="_Q:_Can_I_1"/>
      <w:bookmarkEnd w:id="6"/>
      <w:r>
        <w:rPr>
          <w:rFonts w:asciiTheme="minorHAnsi" w:hAnsiTheme="minorHAnsi" w:cs="Calibri"/>
          <w:i w:val="0"/>
          <w:sz w:val="24"/>
          <w:szCs w:val="24"/>
        </w:rPr>
        <w:t>Q: Can I extend my instance if the allocated time is not enough</w:t>
      </w:r>
      <w:r w:rsidRPr="00F702AF">
        <w:rPr>
          <w:rFonts w:asciiTheme="minorHAnsi" w:hAnsiTheme="minorHAnsi" w:cs="Calibri"/>
          <w:i w:val="0"/>
          <w:sz w:val="24"/>
          <w:szCs w:val="24"/>
        </w:rPr>
        <w:t>?</w:t>
      </w:r>
    </w:p>
    <w:p w14:paraId="6496B9E7" w14:textId="26057876" w:rsidR="00177A6E" w:rsidRPr="00177A6E" w:rsidRDefault="006D19F9" w:rsidP="00E437AB">
      <w:pPr>
        <w:pStyle w:val="NoSpacing"/>
      </w:pPr>
      <w:r w:rsidRPr="00D27E60">
        <w:t xml:space="preserve">Yes, the ‘Extend’ button </w:t>
      </w:r>
      <w:r w:rsidR="00BE3366">
        <w:t>in</w:t>
      </w:r>
      <w:r w:rsidRPr="00D27E60">
        <w:t xml:space="preserve"> your </w:t>
      </w:r>
      <w:r w:rsidRPr="00AF4F62">
        <w:rPr>
          <w:color w:val="auto"/>
        </w:rPr>
        <w:t xml:space="preserve">‘MyCloud’ page </w:t>
      </w:r>
      <w:r w:rsidRPr="00D27E60">
        <w:t>will give you a two-week extensio</w:t>
      </w:r>
      <w:r w:rsidR="00AF4F62">
        <w:t>n if you have provided a valid Sales Connect O</w:t>
      </w:r>
      <w:r w:rsidRPr="00D27E60">
        <w:t xml:space="preserve">pportunity number, or a </w:t>
      </w:r>
      <w:r w:rsidR="00626064" w:rsidRPr="00D27E60">
        <w:t>24-hour</w:t>
      </w:r>
      <w:r w:rsidRPr="00D27E60">
        <w:t xml:space="preserve"> extension if not. For longer duration, please email us with your needs and justification.  </w:t>
      </w:r>
    </w:p>
    <w:p w14:paraId="0566CF87" w14:textId="77777777" w:rsidR="00E437AB" w:rsidRPr="00F702AF" w:rsidRDefault="00624A00" w:rsidP="00E437AB">
      <w:pPr>
        <w:pStyle w:val="Heading2"/>
        <w:rPr>
          <w:rFonts w:asciiTheme="minorHAnsi" w:hAnsiTheme="minorHAnsi" w:cs="Calibri"/>
          <w:i w:val="0"/>
          <w:sz w:val="24"/>
          <w:szCs w:val="24"/>
        </w:rPr>
      </w:pPr>
      <w:bookmarkStart w:id="7" w:name="_Q:_Should_I"/>
      <w:bookmarkEnd w:id="7"/>
      <w:r w:rsidRPr="00F702AF">
        <w:rPr>
          <w:rFonts w:asciiTheme="minorHAnsi" w:hAnsiTheme="minorHAnsi" w:cs="Calibri"/>
          <w:i w:val="0"/>
          <w:sz w:val="24"/>
          <w:szCs w:val="24"/>
        </w:rPr>
        <w:t>Q: Should I select the ‘Softlayer/VPN’ option?</w:t>
      </w:r>
    </w:p>
    <w:p w14:paraId="54342424" w14:textId="77777777" w:rsidR="00E437AB" w:rsidRPr="00F702AF" w:rsidRDefault="00624A00" w:rsidP="00624A00">
      <w:pPr>
        <w:pStyle w:val="NoSpacing"/>
      </w:pPr>
      <w:bookmarkStart w:id="8" w:name="_Q:_How_come"/>
      <w:bookmarkEnd w:id="8"/>
      <w:r w:rsidRPr="00F702AF">
        <w:t xml:space="preserve">Selecting this option means you will be provisioning a private instance that can only be accessed through </w:t>
      </w:r>
      <w:proofErr w:type="spellStart"/>
      <w:r w:rsidRPr="00F702AF">
        <w:t>Softlayer’s</w:t>
      </w:r>
      <w:proofErr w:type="spellEnd"/>
      <w:r w:rsidRPr="00F702AF">
        <w:t xml:space="preserve"> VPN network. This option is required if your instance will contain any sensitive, client, personal, or confidential data</w:t>
      </w:r>
      <w:r w:rsidR="00003CB9" w:rsidRPr="00F702AF">
        <w:t xml:space="preserve">. </w:t>
      </w:r>
      <w:r w:rsidRPr="00F702AF">
        <w:t>This is also an optional setting if you want high security and want your instance to have no access through the public internet. Please note, certain templates can only be provisioned as a private instance, indicated by the selection box being checked and grayed out.</w:t>
      </w:r>
    </w:p>
    <w:p w14:paraId="6F5B5876" w14:textId="77777777" w:rsidR="00E437AB" w:rsidRPr="00F702AF" w:rsidRDefault="00E437AB" w:rsidP="00E437AB">
      <w:pPr>
        <w:pStyle w:val="Heading2"/>
        <w:rPr>
          <w:rFonts w:asciiTheme="minorHAnsi" w:hAnsiTheme="minorHAnsi" w:cstheme="minorHAnsi"/>
          <w:i w:val="0"/>
          <w:sz w:val="24"/>
          <w:szCs w:val="24"/>
        </w:rPr>
      </w:pPr>
      <w:bookmarkStart w:id="9" w:name="_Q:_How_do"/>
      <w:bookmarkEnd w:id="9"/>
      <w:r w:rsidRPr="00F702AF">
        <w:rPr>
          <w:rFonts w:asciiTheme="minorHAnsi" w:hAnsiTheme="minorHAnsi" w:cstheme="minorHAnsi"/>
          <w:i w:val="0"/>
          <w:sz w:val="24"/>
          <w:szCs w:val="24"/>
        </w:rPr>
        <w:t xml:space="preserve">Q: </w:t>
      </w:r>
      <w:r w:rsidR="00D43743" w:rsidRPr="00F702AF">
        <w:rPr>
          <w:rFonts w:asciiTheme="minorHAnsi" w:hAnsiTheme="minorHAnsi" w:cstheme="minorHAnsi"/>
          <w:i w:val="0"/>
          <w:sz w:val="24"/>
          <w:szCs w:val="24"/>
        </w:rPr>
        <w:t>How do I provide / register my sales connect opportunity number?</w:t>
      </w:r>
    </w:p>
    <w:p w14:paraId="1E5D897A" w14:textId="77777777" w:rsidR="00E437AB" w:rsidRPr="00F702AF" w:rsidRDefault="00D43743" w:rsidP="00D43743">
      <w:pPr>
        <w:pStyle w:val="NoSpacing"/>
      </w:pPr>
      <w:bookmarkStart w:id="10" w:name="_Q:_Can_I"/>
      <w:bookmarkEnd w:id="10"/>
      <w:r w:rsidRPr="00F702AF">
        <w:t>When provisioning, there will be a place to input your opportunity number. If you acquire your opportunity only after provisioning your instance, you can update your opportunities list within the “Opportunities” page. Please note that it can take a few hours for the database to update with your inputted opportunity number.</w:t>
      </w:r>
    </w:p>
    <w:p w14:paraId="056FC24C" w14:textId="77777777" w:rsidR="00E437AB" w:rsidRPr="00F702AF" w:rsidRDefault="00E437AB" w:rsidP="00E437AB">
      <w:pPr>
        <w:pStyle w:val="Heading2"/>
        <w:rPr>
          <w:rFonts w:asciiTheme="minorHAnsi" w:hAnsiTheme="minorHAnsi" w:cstheme="minorHAnsi"/>
          <w:i w:val="0"/>
          <w:sz w:val="24"/>
          <w:szCs w:val="24"/>
        </w:rPr>
      </w:pPr>
      <w:bookmarkStart w:id="11" w:name="_Q:_How_do_1"/>
      <w:bookmarkEnd w:id="11"/>
      <w:r w:rsidRPr="00F702AF">
        <w:rPr>
          <w:rFonts w:asciiTheme="minorHAnsi" w:hAnsiTheme="minorHAnsi" w:cstheme="minorHAnsi"/>
          <w:i w:val="0"/>
          <w:sz w:val="24"/>
          <w:szCs w:val="24"/>
        </w:rPr>
        <w:t xml:space="preserve">Q: </w:t>
      </w:r>
      <w:r w:rsidR="00406E3A" w:rsidRPr="00F702AF">
        <w:rPr>
          <w:rFonts w:asciiTheme="minorHAnsi" w:hAnsiTheme="minorHAnsi" w:cstheme="minorHAnsi"/>
          <w:i w:val="0"/>
          <w:sz w:val="24"/>
          <w:szCs w:val="24"/>
        </w:rPr>
        <w:t>How do I acquire an enablement event code?</w:t>
      </w:r>
    </w:p>
    <w:p w14:paraId="5045C571" w14:textId="77777777" w:rsidR="00EF1A2E" w:rsidRDefault="004F14DF" w:rsidP="00406E3A">
      <w:pPr>
        <w:pStyle w:val="NoSpacing"/>
        <w:rPr>
          <w:rFonts w:cstheme="minorHAnsi"/>
        </w:rPr>
      </w:pPr>
      <w:bookmarkStart w:id="12" w:name="_Q:_If_I"/>
      <w:bookmarkEnd w:id="12"/>
      <w:r w:rsidRPr="00EF1A2E">
        <w:rPr>
          <w:rFonts w:eastAsiaTheme="minorHAnsi" w:cstheme="minorHAnsi"/>
          <w:lang w:val="en-US"/>
        </w:rPr>
        <w:t>E</w:t>
      </w:r>
      <w:r w:rsidR="00091AA3" w:rsidRPr="00EF1A2E">
        <w:rPr>
          <w:rFonts w:eastAsiaTheme="minorHAnsi" w:cstheme="minorHAnsi"/>
          <w:lang w:val="en-US"/>
        </w:rPr>
        <w:t xml:space="preserve">nablement code is designated for </w:t>
      </w:r>
      <w:r w:rsidRPr="00EF1A2E">
        <w:rPr>
          <w:rFonts w:eastAsiaTheme="minorHAnsi" w:cstheme="minorHAnsi"/>
          <w:lang w:val="en-US"/>
        </w:rPr>
        <w:t>face-to-face or remote i</w:t>
      </w:r>
      <w:r w:rsidR="00091AA3" w:rsidRPr="00EF1A2E">
        <w:rPr>
          <w:rFonts w:eastAsiaTheme="minorHAnsi" w:cstheme="minorHAnsi"/>
          <w:lang w:val="en-US"/>
        </w:rPr>
        <w:t>nstructor led training</w:t>
      </w:r>
      <w:r w:rsidRPr="00EF1A2E">
        <w:rPr>
          <w:rFonts w:eastAsiaTheme="minorHAnsi" w:cstheme="minorHAnsi"/>
          <w:lang w:val="en-US"/>
        </w:rPr>
        <w:t xml:space="preserve"> and it is required when you select the ‘Enablement’ requirement type when provisioning. </w:t>
      </w:r>
    </w:p>
    <w:p w14:paraId="615FFE1E" w14:textId="77777777" w:rsidR="00EF1A2E" w:rsidRDefault="00EF1A2E" w:rsidP="00406E3A">
      <w:pPr>
        <w:pStyle w:val="NoSpacing"/>
        <w:rPr>
          <w:rFonts w:cstheme="minorHAnsi"/>
        </w:rPr>
      </w:pPr>
    </w:p>
    <w:p w14:paraId="0D9DCEDD" w14:textId="687B685F" w:rsidR="00226F05" w:rsidRPr="00EF1A2E" w:rsidRDefault="00091AA3" w:rsidP="00406E3A">
      <w:pPr>
        <w:pStyle w:val="NoSpacing"/>
        <w:rPr>
          <w:rFonts w:cstheme="minorHAnsi"/>
        </w:rPr>
      </w:pPr>
      <w:r w:rsidRPr="00EF1A2E">
        <w:rPr>
          <w:rFonts w:cstheme="minorHAnsi"/>
        </w:rPr>
        <w:t xml:space="preserve">If </w:t>
      </w:r>
      <w:r w:rsidR="004F14DF" w:rsidRPr="00EF1A2E">
        <w:rPr>
          <w:rFonts w:cstheme="minorHAnsi"/>
        </w:rPr>
        <w:t xml:space="preserve">you are an IBMer, </w:t>
      </w:r>
      <w:r w:rsidRPr="00EF1A2E">
        <w:rPr>
          <w:rFonts w:cstheme="minorHAnsi"/>
        </w:rPr>
        <w:t>please</w:t>
      </w:r>
      <w:r w:rsidR="00406E3A" w:rsidRPr="00EF1A2E">
        <w:rPr>
          <w:rFonts w:cstheme="minorHAnsi"/>
        </w:rPr>
        <w:t xml:space="preserve"> contact the appropriate Enablement lead listed below for Event Code number</w:t>
      </w:r>
      <w:r w:rsidR="00251747" w:rsidRPr="00EF1A2E">
        <w:rPr>
          <w:rFonts w:cstheme="minorHAnsi"/>
        </w:rPr>
        <w:t>:</w:t>
      </w:r>
      <w:r w:rsidR="00406E3A" w:rsidRPr="00EF1A2E">
        <w:rPr>
          <w:rFonts w:cstheme="minorHAnsi"/>
        </w:rPr>
        <w:t xml:space="preserve"> </w:t>
      </w:r>
    </w:p>
    <w:p w14:paraId="7A15A3A3" w14:textId="77777777" w:rsidR="00406E3A" w:rsidRPr="00EF1A2E" w:rsidRDefault="00406E3A" w:rsidP="00833CF6">
      <w:pPr>
        <w:pStyle w:val="NoSpacing"/>
        <w:numPr>
          <w:ilvl w:val="0"/>
          <w:numId w:val="7"/>
        </w:numPr>
        <w:rPr>
          <w:rFonts w:cstheme="minorHAnsi"/>
        </w:rPr>
      </w:pPr>
      <w:r w:rsidRPr="00EF1A2E">
        <w:rPr>
          <w:rFonts w:cstheme="minorHAnsi"/>
        </w:rPr>
        <w:t>WW Tech Sales Cloud and Analytics Enablement Program Leader - Len Isaacs (len.isaacs@us.ibm.com)</w:t>
      </w:r>
    </w:p>
    <w:p w14:paraId="2B339CA0" w14:textId="77777777" w:rsidR="00406E3A" w:rsidRPr="00EF1A2E" w:rsidRDefault="00406E3A" w:rsidP="00833CF6">
      <w:pPr>
        <w:pStyle w:val="NoSpacing"/>
        <w:numPr>
          <w:ilvl w:val="0"/>
          <w:numId w:val="7"/>
        </w:numPr>
        <w:rPr>
          <w:rFonts w:cstheme="minorHAnsi"/>
        </w:rPr>
      </w:pPr>
      <w:r w:rsidRPr="00EF1A2E">
        <w:rPr>
          <w:rFonts w:cstheme="minorHAnsi"/>
        </w:rPr>
        <w:lastRenderedPageBreak/>
        <w:t xml:space="preserve">Banking Analytics Solutions - Suren </w:t>
      </w:r>
      <w:proofErr w:type="spellStart"/>
      <w:r w:rsidRPr="00EF1A2E">
        <w:rPr>
          <w:rFonts w:cstheme="minorHAnsi"/>
        </w:rPr>
        <w:t>Parlapali</w:t>
      </w:r>
      <w:proofErr w:type="spellEnd"/>
      <w:r w:rsidRPr="00EF1A2E">
        <w:rPr>
          <w:rFonts w:cstheme="minorHAnsi"/>
        </w:rPr>
        <w:t xml:space="preserve"> (sparlapalli@us.ibm.com)</w:t>
      </w:r>
    </w:p>
    <w:p w14:paraId="760C7C11" w14:textId="77777777" w:rsidR="00406E3A" w:rsidRPr="00EF1A2E" w:rsidRDefault="00406E3A" w:rsidP="00833CF6">
      <w:pPr>
        <w:pStyle w:val="NoSpacing"/>
        <w:numPr>
          <w:ilvl w:val="0"/>
          <w:numId w:val="7"/>
        </w:numPr>
        <w:rPr>
          <w:rFonts w:cstheme="minorHAnsi"/>
        </w:rPr>
      </w:pPr>
      <w:r w:rsidRPr="00EF1A2E">
        <w:rPr>
          <w:rFonts w:cstheme="minorHAnsi"/>
        </w:rPr>
        <w:t xml:space="preserve">Watson FSS - </w:t>
      </w:r>
      <w:proofErr w:type="spellStart"/>
      <w:r w:rsidRPr="00EF1A2E">
        <w:rPr>
          <w:rFonts w:cstheme="minorHAnsi"/>
        </w:rPr>
        <w:t>Shiretta</w:t>
      </w:r>
      <w:proofErr w:type="spellEnd"/>
      <w:r w:rsidRPr="00EF1A2E">
        <w:rPr>
          <w:rFonts w:cstheme="minorHAnsi"/>
        </w:rPr>
        <w:t xml:space="preserve"> Shaw (sashaw@us.ibm.com)</w:t>
      </w:r>
    </w:p>
    <w:p w14:paraId="65FB0F88" w14:textId="09118A12" w:rsidR="00091AA3" w:rsidRPr="00EF1A2E" w:rsidRDefault="00406E3A" w:rsidP="00091AA3">
      <w:pPr>
        <w:pStyle w:val="NoSpacing"/>
        <w:numPr>
          <w:ilvl w:val="0"/>
          <w:numId w:val="7"/>
        </w:numPr>
        <w:rPr>
          <w:rFonts w:cstheme="minorHAnsi"/>
        </w:rPr>
      </w:pPr>
      <w:r w:rsidRPr="00EF1A2E">
        <w:rPr>
          <w:rFonts w:cstheme="minorHAnsi"/>
        </w:rPr>
        <w:t>Watson IoT – Ian Barnard (</w:t>
      </w:r>
      <w:hyperlink r:id="rId5" w:history="1">
        <w:r w:rsidRPr="00EF1A2E">
          <w:rPr>
            <w:rFonts w:cstheme="minorHAnsi"/>
          </w:rPr>
          <w:t>ian.barnard@uk.ibm.com</w:t>
        </w:r>
      </w:hyperlink>
      <w:r w:rsidRPr="00EF1A2E">
        <w:rPr>
          <w:rFonts w:cstheme="minorHAnsi"/>
        </w:rPr>
        <w:t>)</w:t>
      </w:r>
    </w:p>
    <w:p w14:paraId="00EA8984" w14:textId="6FE694CB" w:rsidR="00091AA3" w:rsidRPr="00EF1A2E" w:rsidRDefault="00091AA3" w:rsidP="00EF1A2E">
      <w:pPr>
        <w:pStyle w:val="NoSpacing"/>
        <w:rPr>
          <w:rFonts w:cstheme="minorHAnsi"/>
        </w:rPr>
      </w:pPr>
    </w:p>
    <w:p w14:paraId="7BE71439" w14:textId="2EB430D5" w:rsidR="00EF1A2E" w:rsidRPr="00EF1A2E" w:rsidRDefault="00EF1A2E" w:rsidP="00EF1A2E">
      <w:pPr>
        <w:pStyle w:val="NoSpacing"/>
        <w:rPr>
          <w:rFonts w:cstheme="minorHAnsi"/>
        </w:rPr>
      </w:pPr>
      <w:r w:rsidRPr="00EF1A2E">
        <w:rPr>
          <w:rFonts w:cstheme="minorHAnsi"/>
        </w:rPr>
        <w:t>If you are a Business Partner, please contact AskIBM and provide the following information within your email:</w:t>
      </w:r>
    </w:p>
    <w:p w14:paraId="51C22077" w14:textId="00887739" w:rsidR="00EF1A2E" w:rsidRDefault="009E0C11" w:rsidP="00EF1A2E">
      <w:pPr>
        <w:pStyle w:val="NoSpacing"/>
        <w:numPr>
          <w:ilvl w:val="0"/>
          <w:numId w:val="8"/>
        </w:numPr>
        <w:rPr>
          <w:rFonts w:cstheme="minorHAnsi"/>
        </w:rPr>
      </w:pPr>
      <w:r>
        <w:rPr>
          <w:rFonts w:cstheme="minorHAnsi"/>
        </w:rPr>
        <w:t xml:space="preserve">The </w:t>
      </w:r>
      <w:r w:rsidR="00EF1A2E">
        <w:rPr>
          <w:rFonts w:cstheme="minorHAnsi"/>
        </w:rPr>
        <w:t xml:space="preserve">Opportunity number </w:t>
      </w:r>
      <w:r>
        <w:rPr>
          <w:rFonts w:cstheme="minorHAnsi"/>
        </w:rPr>
        <w:t>associated with the event</w:t>
      </w:r>
    </w:p>
    <w:p w14:paraId="266FAA7A" w14:textId="620C29A9" w:rsidR="00EF1A2E" w:rsidRDefault="00EF1A2E" w:rsidP="00EF1A2E">
      <w:pPr>
        <w:pStyle w:val="NoSpacing"/>
        <w:numPr>
          <w:ilvl w:val="0"/>
          <w:numId w:val="8"/>
        </w:numPr>
        <w:rPr>
          <w:rFonts w:cstheme="minorHAnsi"/>
        </w:rPr>
      </w:pPr>
      <w:r>
        <w:rPr>
          <w:rFonts w:cstheme="minorHAnsi"/>
        </w:rPr>
        <w:t xml:space="preserve">A valid business justification for the event </w:t>
      </w:r>
    </w:p>
    <w:p w14:paraId="3ADA8068" w14:textId="3240E119" w:rsidR="00EF1A2E" w:rsidRDefault="00EF1A2E" w:rsidP="00EF1A2E">
      <w:pPr>
        <w:pStyle w:val="NoSpacing"/>
        <w:numPr>
          <w:ilvl w:val="0"/>
          <w:numId w:val="8"/>
        </w:numPr>
        <w:rPr>
          <w:rFonts w:cstheme="minorHAnsi"/>
        </w:rPr>
      </w:pPr>
      <w:r>
        <w:rPr>
          <w:rFonts w:cstheme="minorHAnsi"/>
        </w:rPr>
        <w:t>Date(s) of event (MM/DD/YYYY – MM/DD/YYYY)</w:t>
      </w:r>
    </w:p>
    <w:p w14:paraId="7E085D1C" w14:textId="77777777" w:rsidR="00EF1A2E" w:rsidRPr="00EF1A2E" w:rsidRDefault="00EF1A2E" w:rsidP="009E0C11">
      <w:pPr>
        <w:pStyle w:val="NoSpacing"/>
        <w:ind w:left="720"/>
        <w:rPr>
          <w:rFonts w:cstheme="minorHAnsi"/>
        </w:rPr>
      </w:pPr>
    </w:p>
    <w:p w14:paraId="66E6A721" w14:textId="695D8899" w:rsidR="00091AA3" w:rsidRPr="00EF1A2E" w:rsidRDefault="00747896" w:rsidP="00091AA3">
      <w:pPr>
        <w:pStyle w:val="NoSpacing"/>
        <w:rPr>
          <w:rFonts w:cstheme="minorHAnsi"/>
        </w:rPr>
      </w:pPr>
      <w:r>
        <w:rPr>
          <w:rFonts w:cstheme="minorHAnsi"/>
          <w:b/>
        </w:rPr>
        <w:t xml:space="preserve">Note: </w:t>
      </w:r>
      <w:r w:rsidR="00091AA3" w:rsidRPr="00EF1A2E">
        <w:rPr>
          <w:rFonts w:cstheme="minorHAnsi"/>
        </w:rPr>
        <w:t>If you require instance for personal enablement, please use the</w:t>
      </w:r>
      <w:r w:rsidR="00091AA3" w:rsidRPr="00EF1A2E">
        <w:rPr>
          <w:rFonts w:eastAsiaTheme="minorHAnsi" w:cstheme="minorHAnsi"/>
          <w:lang w:val="en-US"/>
        </w:rPr>
        <w:t xml:space="preserve"> "Testing" type which allows you to extend access yourself for 24 hours.</w:t>
      </w:r>
    </w:p>
    <w:p w14:paraId="2619DEA5" w14:textId="77777777" w:rsidR="00E437AB" w:rsidRPr="00F702AF" w:rsidRDefault="00E437AB" w:rsidP="00E437AB">
      <w:pPr>
        <w:pStyle w:val="Heading2"/>
        <w:rPr>
          <w:rFonts w:asciiTheme="minorHAnsi" w:hAnsiTheme="minorHAnsi" w:cstheme="minorHAnsi"/>
          <w:i w:val="0"/>
          <w:sz w:val="24"/>
          <w:szCs w:val="24"/>
        </w:rPr>
      </w:pPr>
      <w:bookmarkStart w:id="13" w:name="_Q:_What_datacenter"/>
      <w:bookmarkEnd w:id="13"/>
      <w:r w:rsidRPr="00F702AF">
        <w:rPr>
          <w:rFonts w:asciiTheme="minorHAnsi" w:hAnsiTheme="minorHAnsi" w:cstheme="minorHAnsi"/>
          <w:i w:val="0"/>
          <w:sz w:val="24"/>
          <w:szCs w:val="24"/>
        </w:rPr>
        <w:t xml:space="preserve">Q: </w:t>
      </w:r>
      <w:r w:rsidR="00202DE3" w:rsidRPr="00F702AF">
        <w:rPr>
          <w:rFonts w:asciiTheme="minorHAnsi" w:hAnsiTheme="minorHAnsi" w:cstheme="minorHAnsi"/>
          <w:i w:val="0"/>
          <w:sz w:val="24"/>
          <w:szCs w:val="24"/>
        </w:rPr>
        <w:t>What datacenter should I choose?</w:t>
      </w:r>
    </w:p>
    <w:p w14:paraId="497F289F" w14:textId="77777777" w:rsidR="00E437AB" w:rsidRPr="00F702AF" w:rsidRDefault="00202DE3" w:rsidP="00202DE3">
      <w:pPr>
        <w:pStyle w:val="NoSpacing"/>
      </w:pPr>
      <w:r w:rsidRPr="00F702AF">
        <w:t>Pick the one closest to your location, although this is not critical. If you are provisioning multiple instances that need to speak to each other, we recommend all your instances are provisioned at the same datacenter.</w:t>
      </w:r>
    </w:p>
    <w:p w14:paraId="2E463CF2" w14:textId="77777777" w:rsidR="00E437AB" w:rsidRPr="00F702AF" w:rsidRDefault="00E437AB" w:rsidP="00E437AB">
      <w:pPr>
        <w:pStyle w:val="Heading2"/>
        <w:rPr>
          <w:rFonts w:asciiTheme="minorHAnsi" w:hAnsiTheme="minorHAnsi" w:cstheme="minorHAnsi"/>
          <w:i w:val="0"/>
          <w:sz w:val="24"/>
          <w:szCs w:val="24"/>
        </w:rPr>
      </w:pPr>
      <w:bookmarkStart w:id="14" w:name="_Q:_What_is"/>
      <w:bookmarkStart w:id="15" w:name="_Q:_Where_do"/>
      <w:bookmarkEnd w:id="14"/>
      <w:bookmarkEnd w:id="15"/>
      <w:r w:rsidRPr="00F702AF">
        <w:rPr>
          <w:rFonts w:asciiTheme="minorHAnsi" w:hAnsiTheme="minorHAnsi" w:cstheme="minorHAnsi"/>
          <w:i w:val="0"/>
          <w:sz w:val="24"/>
          <w:szCs w:val="24"/>
        </w:rPr>
        <w:t xml:space="preserve">Q: </w:t>
      </w:r>
      <w:r w:rsidR="00605447" w:rsidRPr="00F702AF">
        <w:rPr>
          <w:rFonts w:asciiTheme="minorHAnsi" w:hAnsiTheme="minorHAnsi" w:cstheme="minorHAnsi"/>
          <w:i w:val="0"/>
          <w:sz w:val="24"/>
          <w:szCs w:val="24"/>
        </w:rPr>
        <w:t>Where do I access my archives?</w:t>
      </w:r>
    </w:p>
    <w:p w14:paraId="579CD9F1" w14:textId="77777777" w:rsidR="00E437AB" w:rsidRPr="00F702AF" w:rsidRDefault="00605447" w:rsidP="00605447">
      <w:pPr>
        <w:autoSpaceDE w:val="0"/>
        <w:autoSpaceDN w:val="0"/>
        <w:adjustRightInd w:val="0"/>
        <w:spacing w:after="0" w:line="240" w:lineRule="auto"/>
        <w:rPr>
          <w:sz w:val="24"/>
          <w:szCs w:val="24"/>
        </w:rPr>
      </w:pPr>
      <w:r w:rsidRPr="00F702AF">
        <w:rPr>
          <w:sz w:val="24"/>
          <w:szCs w:val="24"/>
        </w:rPr>
        <w:t>Select ‘My Templates’ on the “Provision” page.</w:t>
      </w:r>
    </w:p>
    <w:p w14:paraId="3761DE13" w14:textId="77777777" w:rsidR="00E437AB" w:rsidRPr="00F702AF" w:rsidRDefault="00E437AB" w:rsidP="00E437AB">
      <w:pPr>
        <w:pStyle w:val="Heading2"/>
        <w:rPr>
          <w:rFonts w:asciiTheme="minorHAnsi" w:hAnsiTheme="minorHAnsi" w:cstheme="minorHAnsi"/>
          <w:i w:val="0"/>
          <w:sz w:val="24"/>
          <w:szCs w:val="24"/>
        </w:rPr>
      </w:pPr>
      <w:bookmarkStart w:id="16" w:name="_Q:_How_can_1"/>
      <w:bookmarkStart w:id="17" w:name="_Q:_What_should"/>
      <w:bookmarkEnd w:id="16"/>
      <w:bookmarkEnd w:id="17"/>
      <w:r w:rsidRPr="00F702AF">
        <w:rPr>
          <w:rFonts w:asciiTheme="minorHAnsi" w:hAnsiTheme="minorHAnsi" w:cstheme="minorHAnsi"/>
          <w:i w:val="0"/>
          <w:sz w:val="24"/>
          <w:szCs w:val="24"/>
        </w:rPr>
        <w:t xml:space="preserve">Q: </w:t>
      </w:r>
      <w:r w:rsidR="00DC0CDF" w:rsidRPr="00F702AF">
        <w:rPr>
          <w:rFonts w:asciiTheme="minorHAnsi" w:hAnsiTheme="minorHAnsi" w:cstheme="minorHAnsi"/>
          <w:i w:val="0"/>
          <w:sz w:val="24"/>
          <w:szCs w:val="24"/>
        </w:rPr>
        <w:t>What should I do if my instance is taking a long time to provision</w:t>
      </w:r>
      <w:r w:rsidRPr="00F702AF">
        <w:rPr>
          <w:rFonts w:asciiTheme="minorHAnsi" w:hAnsiTheme="minorHAnsi" w:cstheme="minorHAnsi"/>
          <w:i w:val="0"/>
          <w:sz w:val="24"/>
          <w:szCs w:val="24"/>
        </w:rPr>
        <w:t>?</w:t>
      </w:r>
    </w:p>
    <w:p w14:paraId="21097997" w14:textId="5EE14951" w:rsidR="00943DC8" w:rsidRDefault="00DC0CDF" w:rsidP="00491457">
      <w:pPr>
        <w:pStyle w:val="NoSpacing"/>
      </w:pPr>
      <w:r w:rsidRPr="00F702AF">
        <w:t xml:space="preserve">The time it takes to complete provisioning depends on datacenter conditions at the time, typically taking </w:t>
      </w:r>
      <w:r w:rsidRPr="00F702AF">
        <w:rPr>
          <w:color w:val="auto"/>
        </w:rPr>
        <w:t>2-4 hours</w:t>
      </w:r>
      <w:r w:rsidRPr="00F702AF">
        <w:t>. If provisioning is taking an abnormal amount of time, try a different datacenter.</w:t>
      </w:r>
    </w:p>
    <w:p w14:paraId="7C47FA7F" w14:textId="0077C5D8" w:rsidR="00491457" w:rsidRPr="00475ECE" w:rsidRDefault="00491457" w:rsidP="00491457">
      <w:pPr>
        <w:pStyle w:val="Heading2"/>
        <w:rPr>
          <w:rFonts w:asciiTheme="minorHAnsi" w:hAnsiTheme="minorHAnsi" w:cstheme="minorHAnsi"/>
          <w:i w:val="0"/>
          <w:sz w:val="24"/>
          <w:szCs w:val="24"/>
        </w:rPr>
      </w:pPr>
      <w:bookmarkStart w:id="18" w:name="_Q:_Why_can"/>
      <w:bookmarkEnd w:id="18"/>
      <w:r w:rsidRPr="00475ECE">
        <w:rPr>
          <w:rFonts w:asciiTheme="minorHAnsi" w:hAnsiTheme="minorHAnsi" w:cstheme="minorHAnsi"/>
          <w:i w:val="0"/>
          <w:sz w:val="24"/>
          <w:szCs w:val="24"/>
        </w:rPr>
        <w:t>Q: Why can I not see the DSX Local image even though it is listed in the ‘Product’ drop down list?</w:t>
      </w:r>
    </w:p>
    <w:p w14:paraId="029B8084" w14:textId="59D8A732" w:rsidR="002A688E" w:rsidRDefault="004C5FB2" w:rsidP="00491457">
      <w:pPr>
        <w:pStyle w:val="NoSpacing"/>
        <w:rPr>
          <w:color w:val="auto"/>
        </w:rPr>
      </w:pPr>
      <w:r w:rsidRPr="00475ECE">
        <w:rPr>
          <w:color w:val="auto"/>
        </w:rPr>
        <w:t xml:space="preserve">This image has an access filter, hence only </w:t>
      </w:r>
      <w:r w:rsidR="001A7C72">
        <w:rPr>
          <w:color w:val="auto"/>
        </w:rPr>
        <w:t>internal IBMers can view and access it</w:t>
      </w:r>
      <w:proofErr w:type="gramStart"/>
      <w:r w:rsidR="001A7C72">
        <w:rPr>
          <w:color w:val="auto"/>
        </w:rPr>
        <w:t xml:space="preserve">. </w:t>
      </w:r>
      <w:r w:rsidRPr="00475ECE">
        <w:rPr>
          <w:color w:val="auto"/>
        </w:rPr>
        <w:t>.</w:t>
      </w:r>
      <w:proofErr w:type="gramEnd"/>
      <w:r w:rsidRPr="00475ECE">
        <w:rPr>
          <w:color w:val="auto"/>
        </w:rPr>
        <w:t xml:space="preserve"> If you require access, you must contact Elena </w:t>
      </w:r>
      <w:proofErr w:type="spellStart"/>
      <w:r w:rsidRPr="00475ECE">
        <w:rPr>
          <w:color w:val="auto"/>
        </w:rPr>
        <w:t>Lowery</w:t>
      </w:r>
      <w:proofErr w:type="spellEnd"/>
      <w:r w:rsidRPr="00475ECE">
        <w:rPr>
          <w:color w:val="auto"/>
        </w:rPr>
        <w:t>/Rochester/IBM.</w:t>
      </w:r>
      <w:r w:rsidR="002A688E">
        <w:rPr>
          <w:color w:val="auto"/>
        </w:rPr>
        <w:t xml:space="preserve"> </w:t>
      </w:r>
    </w:p>
    <w:p w14:paraId="58FEDE03" w14:textId="77777777" w:rsidR="00684DCA" w:rsidRDefault="00684DCA" w:rsidP="00491457">
      <w:pPr>
        <w:pStyle w:val="NoSpacing"/>
        <w:rPr>
          <w:b/>
          <w:color w:val="auto"/>
        </w:rPr>
      </w:pPr>
    </w:p>
    <w:p w14:paraId="5B5A4D10" w14:textId="7A3832B9" w:rsidR="002A688E" w:rsidRPr="002A688E" w:rsidRDefault="002A688E" w:rsidP="00491457">
      <w:pPr>
        <w:pStyle w:val="NoSpacing"/>
        <w:rPr>
          <w:color w:val="auto"/>
        </w:rPr>
      </w:pPr>
      <w:r>
        <w:rPr>
          <w:b/>
          <w:color w:val="auto"/>
        </w:rPr>
        <w:t xml:space="preserve">Note: </w:t>
      </w:r>
      <w:r>
        <w:rPr>
          <w:color w:val="auto"/>
        </w:rPr>
        <w:t xml:space="preserve">If you are an IBMer and you cannot see the DSX Local image, please ensure that you are signed in under the correct IBM ID. </w:t>
      </w:r>
    </w:p>
    <w:p w14:paraId="7D2F1DBD" w14:textId="1394DEB6" w:rsidR="002A688E" w:rsidRDefault="002A688E" w:rsidP="00684DCA">
      <w:pPr>
        <w:pStyle w:val="NoSpacing"/>
      </w:pPr>
    </w:p>
    <w:sectPr w:rsidR="002A68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B7497"/>
    <w:multiLevelType w:val="hybridMultilevel"/>
    <w:tmpl w:val="85EAE524"/>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15:restartNumberingAfterBreak="0">
    <w:nsid w:val="1F6464EA"/>
    <w:multiLevelType w:val="hybridMultilevel"/>
    <w:tmpl w:val="66B4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C40535"/>
    <w:multiLevelType w:val="hybridMultilevel"/>
    <w:tmpl w:val="6C846F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EB6A84"/>
    <w:multiLevelType w:val="hybridMultilevel"/>
    <w:tmpl w:val="EC8A004C"/>
    <w:lvl w:ilvl="0" w:tplc="C4D004B0">
      <w:start w:val="2"/>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3300E0"/>
    <w:multiLevelType w:val="hybridMultilevel"/>
    <w:tmpl w:val="146A7F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287618"/>
    <w:multiLevelType w:val="hybridMultilevel"/>
    <w:tmpl w:val="C17651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FC3BB1"/>
    <w:multiLevelType w:val="hybridMultilevel"/>
    <w:tmpl w:val="3070A8AC"/>
    <w:lvl w:ilvl="0" w:tplc="C4D004B0">
      <w:start w:val="2"/>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4F4481"/>
    <w:multiLevelType w:val="hybridMultilevel"/>
    <w:tmpl w:val="0574A3C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AB"/>
    <w:rsid w:val="00003CB9"/>
    <w:rsid w:val="0002620A"/>
    <w:rsid w:val="00091AA3"/>
    <w:rsid w:val="000B1A9F"/>
    <w:rsid w:val="000F790C"/>
    <w:rsid w:val="00177A6E"/>
    <w:rsid w:val="00190179"/>
    <w:rsid w:val="001A7C72"/>
    <w:rsid w:val="00202DE3"/>
    <w:rsid w:val="00226F05"/>
    <w:rsid w:val="00251747"/>
    <w:rsid w:val="002A688E"/>
    <w:rsid w:val="002C433D"/>
    <w:rsid w:val="002E69E3"/>
    <w:rsid w:val="00341583"/>
    <w:rsid w:val="0035248A"/>
    <w:rsid w:val="003A5408"/>
    <w:rsid w:val="003A6827"/>
    <w:rsid w:val="003D7358"/>
    <w:rsid w:val="003E1F78"/>
    <w:rsid w:val="00406E3A"/>
    <w:rsid w:val="0040786E"/>
    <w:rsid w:val="00475ECE"/>
    <w:rsid w:val="00483ED4"/>
    <w:rsid w:val="00491457"/>
    <w:rsid w:val="004C2BB0"/>
    <w:rsid w:val="004C5FB2"/>
    <w:rsid w:val="004F14DF"/>
    <w:rsid w:val="004F3E53"/>
    <w:rsid w:val="00582447"/>
    <w:rsid w:val="005E6BF5"/>
    <w:rsid w:val="00605447"/>
    <w:rsid w:val="0061629E"/>
    <w:rsid w:val="00624A00"/>
    <w:rsid w:val="00626064"/>
    <w:rsid w:val="00684DCA"/>
    <w:rsid w:val="006C3EF1"/>
    <w:rsid w:val="006D19F9"/>
    <w:rsid w:val="0073179C"/>
    <w:rsid w:val="00747896"/>
    <w:rsid w:val="00784A52"/>
    <w:rsid w:val="007A59FE"/>
    <w:rsid w:val="007C7163"/>
    <w:rsid w:val="007D0F68"/>
    <w:rsid w:val="00833CF6"/>
    <w:rsid w:val="00936BF2"/>
    <w:rsid w:val="009E0C11"/>
    <w:rsid w:val="00A53029"/>
    <w:rsid w:val="00A60B86"/>
    <w:rsid w:val="00A97E46"/>
    <w:rsid w:val="00AF4F62"/>
    <w:rsid w:val="00B9274A"/>
    <w:rsid w:val="00BE3366"/>
    <w:rsid w:val="00C07F9F"/>
    <w:rsid w:val="00C11FE8"/>
    <w:rsid w:val="00C26B0C"/>
    <w:rsid w:val="00C47A77"/>
    <w:rsid w:val="00C614BA"/>
    <w:rsid w:val="00C935EA"/>
    <w:rsid w:val="00D43743"/>
    <w:rsid w:val="00DC0CDF"/>
    <w:rsid w:val="00E05B0E"/>
    <w:rsid w:val="00E437AB"/>
    <w:rsid w:val="00E56996"/>
    <w:rsid w:val="00E645A9"/>
    <w:rsid w:val="00EB2D05"/>
    <w:rsid w:val="00ED2245"/>
    <w:rsid w:val="00EF1A2E"/>
    <w:rsid w:val="00F12C05"/>
    <w:rsid w:val="00F340C4"/>
    <w:rsid w:val="00F620CB"/>
    <w:rsid w:val="00F67C66"/>
    <w:rsid w:val="00F702AF"/>
    <w:rsid w:val="00FE1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7263"/>
  <w15:docId w15:val="{DBCF9D59-4A9F-4E24-A3B9-4D5F7BBF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7AB"/>
    <w:rPr>
      <w:rFonts w:eastAsiaTheme="minorEastAsia" w:cs="Times New Roman"/>
      <w:lang w:eastAsia="en-CA"/>
    </w:rPr>
  </w:style>
  <w:style w:type="paragraph" w:styleId="Heading1">
    <w:name w:val="heading 1"/>
    <w:basedOn w:val="Normal"/>
    <w:next w:val="Normal"/>
    <w:link w:val="Heading1Char"/>
    <w:autoRedefine/>
    <w:uiPriority w:val="9"/>
    <w:qFormat/>
    <w:rsid w:val="00E437AB"/>
    <w:pPr>
      <w:keepNext/>
      <w:keepLines/>
      <w:spacing w:before="240" w:after="0"/>
      <w:jc w:val="center"/>
      <w:outlineLvl w:val="0"/>
    </w:pPr>
    <w:rPr>
      <w:rFonts w:cs="Calibri"/>
      <w:color w:val="2F5496"/>
      <w:sz w:val="44"/>
      <w:szCs w:val="24"/>
      <w:lang w:val="en-US" w:eastAsia="en-US"/>
    </w:rPr>
  </w:style>
  <w:style w:type="paragraph" w:styleId="Heading2">
    <w:name w:val="heading 2"/>
    <w:basedOn w:val="Normal"/>
    <w:next w:val="Normal"/>
    <w:link w:val="Heading2Char"/>
    <w:uiPriority w:val="9"/>
    <w:unhideWhenUsed/>
    <w:qFormat/>
    <w:rsid w:val="00E437AB"/>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AB"/>
    <w:rPr>
      <w:rFonts w:eastAsiaTheme="minorEastAsia" w:cs="Calibri"/>
      <w:color w:val="2F5496"/>
      <w:sz w:val="44"/>
      <w:szCs w:val="24"/>
      <w:lang w:val="en-US"/>
    </w:rPr>
  </w:style>
  <w:style w:type="character" w:customStyle="1" w:styleId="Heading2Char">
    <w:name w:val="Heading 2 Char"/>
    <w:basedOn w:val="DefaultParagraphFont"/>
    <w:link w:val="Heading2"/>
    <w:uiPriority w:val="9"/>
    <w:rsid w:val="00E437AB"/>
    <w:rPr>
      <w:rFonts w:asciiTheme="majorHAnsi" w:eastAsiaTheme="majorEastAsia" w:hAnsiTheme="majorHAnsi" w:cs="Times New Roman"/>
      <w:b/>
      <w:bCs/>
      <w:i/>
      <w:iCs/>
      <w:sz w:val="28"/>
      <w:szCs w:val="28"/>
      <w:lang w:eastAsia="en-CA"/>
    </w:rPr>
  </w:style>
  <w:style w:type="paragraph" w:styleId="NoSpacing">
    <w:name w:val="No Spacing"/>
    <w:link w:val="NoSpacingChar"/>
    <w:autoRedefine/>
    <w:uiPriority w:val="1"/>
    <w:qFormat/>
    <w:rsid w:val="00E437AB"/>
    <w:pPr>
      <w:spacing w:after="0" w:line="240" w:lineRule="auto"/>
    </w:pPr>
    <w:rPr>
      <w:rFonts w:eastAsia="Times New Roman" w:cs="Calibri"/>
      <w:color w:val="000000"/>
      <w:sz w:val="24"/>
      <w:szCs w:val="24"/>
    </w:rPr>
  </w:style>
  <w:style w:type="character" w:customStyle="1" w:styleId="NoSpacingChar">
    <w:name w:val="No Spacing Char"/>
    <w:link w:val="NoSpacing"/>
    <w:uiPriority w:val="1"/>
    <w:locked/>
    <w:rsid w:val="00E437AB"/>
    <w:rPr>
      <w:rFonts w:eastAsia="Times New Roman" w:cs="Calibri"/>
      <w:color w:val="000000"/>
      <w:sz w:val="24"/>
      <w:szCs w:val="24"/>
    </w:rPr>
  </w:style>
  <w:style w:type="character" w:styleId="Hyperlink">
    <w:name w:val="Hyperlink"/>
    <w:basedOn w:val="DefaultParagraphFont"/>
    <w:uiPriority w:val="99"/>
    <w:unhideWhenUsed/>
    <w:rsid w:val="00E437AB"/>
    <w:rPr>
      <w:rFonts w:cs="Times New Roman"/>
      <w:color w:val="0563C1" w:themeColor="hyperlink"/>
      <w:u w:val="single"/>
    </w:rPr>
  </w:style>
  <w:style w:type="paragraph" w:styleId="Subtitle">
    <w:name w:val="Subtitle"/>
    <w:basedOn w:val="Normal"/>
    <w:next w:val="Normal"/>
    <w:link w:val="SubtitleChar"/>
    <w:uiPriority w:val="11"/>
    <w:qFormat/>
    <w:rsid w:val="00E437AB"/>
    <w:pPr>
      <w:spacing w:line="256" w:lineRule="auto"/>
    </w:pPr>
    <w:rPr>
      <w:color w:val="5A5A5A"/>
      <w:spacing w:val="15"/>
      <w:lang w:val="en-US" w:eastAsia="en-US"/>
    </w:rPr>
  </w:style>
  <w:style w:type="character" w:customStyle="1" w:styleId="SubtitleChar">
    <w:name w:val="Subtitle Char"/>
    <w:basedOn w:val="DefaultParagraphFont"/>
    <w:link w:val="Subtitle"/>
    <w:uiPriority w:val="11"/>
    <w:rsid w:val="00E437AB"/>
    <w:rPr>
      <w:rFonts w:eastAsiaTheme="minorEastAsia" w:cs="Times New Roman"/>
      <w:color w:val="5A5A5A"/>
      <w:spacing w:val="15"/>
      <w:lang w:val="en-US"/>
    </w:rPr>
  </w:style>
  <w:style w:type="character" w:styleId="IntenseEmphasis">
    <w:name w:val="Intense Emphasis"/>
    <w:basedOn w:val="DefaultParagraphFont"/>
    <w:uiPriority w:val="21"/>
    <w:qFormat/>
    <w:rsid w:val="00E437AB"/>
    <w:rPr>
      <w:rFonts w:cs="Times New Roman"/>
      <w:i/>
      <w:iCs/>
      <w:color w:val="4472C4" w:themeColor="accent1"/>
    </w:rPr>
  </w:style>
  <w:style w:type="character" w:customStyle="1" w:styleId="Mention1">
    <w:name w:val="Mention1"/>
    <w:basedOn w:val="DefaultParagraphFont"/>
    <w:uiPriority w:val="99"/>
    <w:semiHidden/>
    <w:unhideWhenUsed/>
    <w:rsid w:val="000F790C"/>
    <w:rPr>
      <w:color w:val="2B579A"/>
      <w:shd w:val="clear" w:color="auto" w:fill="E6E6E6"/>
    </w:rPr>
  </w:style>
  <w:style w:type="character" w:styleId="FollowedHyperlink">
    <w:name w:val="FollowedHyperlink"/>
    <w:basedOn w:val="DefaultParagraphFont"/>
    <w:uiPriority w:val="99"/>
    <w:semiHidden/>
    <w:unhideWhenUsed/>
    <w:rsid w:val="007D0F68"/>
    <w:rPr>
      <w:color w:val="954F72" w:themeColor="followedHyperlink"/>
      <w:u w:val="single"/>
    </w:rPr>
  </w:style>
  <w:style w:type="character" w:styleId="CommentReference">
    <w:name w:val="annotation reference"/>
    <w:basedOn w:val="DefaultParagraphFont"/>
    <w:uiPriority w:val="99"/>
    <w:semiHidden/>
    <w:unhideWhenUsed/>
    <w:rsid w:val="00F67C66"/>
    <w:rPr>
      <w:sz w:val="16"/>
      <w:szCs w:val="16"/>
    </w:rPr>
  </w:style>
  <w:style w:type="paragraph" w:styleId="CommentText">
    <w:name w:val="annotation text"/>
    <w:basedOn w:val="Normal"/>
    <w:link w:val="CommentTextChar"/>
    <w:uiPriority w:val="99"/>
    <w:semiHidden/>
    <w:unhideWhenUsed/>
    <w:rsid w:val="00F67C66"/>
    <w:pPr>
      <w:spacing w:line="240" w:lineRule="auto"/>
    </w:pPr>
    <w:rPr>
      <w:sz w:val="20"/>
      <w:szCs w:val="20"/>
    </w:rPr>
  </w:style>
  <w:style w:type="character" w:customStyle="1" w:styleId="CommentTextChar">
    <w:name w:val="Comment Text Char"/>
    <w:basedOn w:val="DefaultParagraphFont"/>
    <w:link w:val="CommentText"/>
    <w:uiPriority w:val="99"/>
    <w:semiHidden/>
    <w:rsid w:val="00F67C66"/>
    <w:rPr>
      <w:rFonts w:eastAsiaTheme="minorEastAsia"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F67C66"/>
    <w:rPr>
      <w:b/>
      <w:bCs/>
    </w:rPr>
  </w:style>
  <w:style w:type="character" w:customStyle="1" w:styleId="CommentSubjectChar">
    <w:name w:val="Comment Subject Char"/>
    <w:basedOn w:val="CommentTextChar"/>
    <w:link w:val="CommentSubject"/>
    <w:uiPriority w:val="99"/>
    <w:semiHidden/>
    <w:rsid w:val="00F67C66"/>
    <w:rPr>
      <w:rFonts w:eastAsiaTheme="minorEastAsia" w:cs="Times New Roman"/>
      <w:b/>
      <w:bCs/>
      <w:sz w:val="20"/>
      <w:szCs w:val="20"/>
      <w:lang w:eastAsia="en-CA"/>
    </w:rPr>
  </w:style>
  <w:style w:type="paragraph" w:styleId="BalloonText">
    <w:name w:val="Balloon Text"/>
    <w:basedOn w:val="Normal"/>
    <w:link w:val="BalloonTextChar"/>
    <w:uiPriority w:val="99"/>
    <w:semiHidden/>
    <w:unhideWhenUsed/>
    <w:rsid w:val="00F67C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C66"/>
    <w:rPr>
      <w:rFonts w:ascii="Segoe UI" w:eastAsiaTheme="minorEastAsia" w:hAnsi="Segoe UI" w:cs="Segoe UI"/>
      <w:sz w:val="18"/>
      <w:szCs w:val="18"/>
      <w:lang w:eastAsia="en-CA"/>
    </w:rPr>
  </w:style>
  <w:style w:type="character" w:styleId="Mention">
    <w:name w:val="Mention"/>
    <w:basedOn w:val="DefaultParagraphFont"/>
    <w:uiPriority w:val="99"/>
    <w:semiHidden/>
    <w:unhideWhenUsed/>
    <w:rsid w:val="002C433D"/>
    <w:rPr>
      <w:color w:val="2B579A"/>
      <w:shd w:val="clear" w:color="auto" w:fill="E6E6E6"/>
    </w:rPr>
  </w:style>
  <w:style w:type="character" w:styleId="UnresolvedMention">
    <w:name w:val="Unresolved Mention"/>
    <w:basedOn w:val="DefaultParagraphFont"/>
    <w:uiPriority w:val="99"/>
    <w:semiHidden/>
    <w:unhideWhenUsed/>
    <w:rsid w:val="00483E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n.barnard@uk.ib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Peng</dc:creator>
  <cp:keywords/>
  <dc:description/>
  <cp:lastModifiedBy>CHENG Peng</cp:lastModifiedBy>
  <cp:revision>19</cp:revision>
  <dcterms:created xsi:type="dcterms:W3CDTF">2017-10-04T21:10:00Z</dcterms:created>
  <dcterms:modified xsi:type="dcterms:W3CDTF">2017-12-06T22:16:00Z</dcterms:modified>
</cp:coreProperties>
</file>