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sharding</w:t>
      </w:r>
    </w:p>
    <w:p>
      <w:pPr>
        <w:pStyle w:val="FirstParagraph"/>
      </w:pPr>
      <w:r>
        <w:rPr>
          <w:b/>
          <w:bCs/>
        </w:rPr>
        <w:t xml:space="preserve">Table 3: Time and speedup for different sharding strategies of the nf-gwas pipeline.</w:t>
      </w:r>
      <w:r>
        <w:t xml:space="preserve">.</w:t>
      </w:r>
    </w:p>
    <w:p>
      <w:pPr>
        <w:pStyle w:val="BodyText"/>
      </w:pPr>
      <w:r>
        <w:t xml:space="preserve">Baseline Time: 1718.207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6"/>
        <w:gridCol w:w="1132"/>
        <w:gridCol w:w="1756"/>
        <w:gridCol w:w="1451"/>
        <w:gridCol w:w="1450"/>
        <w:gridCol w:w="1438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strategy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shards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median_time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sd_time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total_time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speed_up</w:t>
            </w:r>
          </w:p>
        </w:tc>
      </w:tr>
      <w:tr>
        <w:trPr>
          <w:trHeight w:val="57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368.703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164.20944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487.539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3.524245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round-robin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314.892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10.65388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333.439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5.152988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sharding</dc:title>
  <dc:creator/>
  <cp:keywords/>
  <dcterms:created xsi:type="dcterms:W3CDTF">2025-10-19T11:47:00Z</dcterms:created>
  <dcterms:modified xsi:type="dcterms:W3CDTF">2025-10-19T11:47:00Z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