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HBC Infrastructure Cost and Scaling Plan</w:t>
      </w:r>
    </w:p>
    <w:p>
      <w:pPr>
        <w:pStyle w:val="Heading2"/>
      </w:pPr>
      <w:r>
        <w:t>Overview</w:t>
      </w:r>
    </w:p>
    <w:p>
      <w:r>
        <w:t>This document summarizes the projected infrastructure costs for the Hindu Business Community (HBC) platform over a 12-month timeline, including stacked cost estimates for hosting, backend services, and scaling considerations.</w:t>
      </w:r>
    </w:p>
    <w:p>
      <w:pPr>
        <w:pStyle w:val="Heading2"/>
      </w:pPr>
      <w:r>
        <w:t>Monthly Infra Cost Breakdown</w:t>
      </w:r>
    </w:p>
    <w:p>
      <w:r>
        <w:t>Month 1–2 (100–1000 users): Vercel: ₹0, Supabase: ₹0 — Free tier</w:t>
      </w:r>
    </w:p>
    <w:p>
      <w:r>
        <w:t>Month 3–4 (1000–3000 users): Vercel: ₹1700, Supabase: ₹1700 — Pro plans start</w:t>
      </w:r>
    </w:p>
    <w:p>
      <w:r>
        <w:t>Month 5–8 (3000–9000 users): Vercel: ₹3400, Supabase: ₹5100 — Storage and edge functions scaling</w:t>
      </w:r>
    </w:p>
    <w:p>
      <w:r>
        <w:t>Month 9–12 (10,000–15,000 users): Vercel: ₹6800, Supabase: ₹8500 — High concurrency and autoscale</w:t>
      </w:r>
    </w:p>
    <w:p>
      <w:pPr>
        <w:pStyle w:val="Heading2"/>
      </w:pPr>
      <w:r>
        <w:t>Stacked Cost Chart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Scaling Plan Highlights</w:t>
      </w:r>
    </w:p>
    <w:p>
      <w:r>
        <w:t>- Use Vercel for frontend deployment (SSR + CDN autoscaling)</w:t>
      </w:r>
    </w:p>
    <w:p>
      <w:r>
        <w:t>- Use Supabase for backend (PostgreSQL, Auth, Storage, Realtime)</w:t>
      </w:r>
    </w:p>
    <w:p>
      <w:r>
        <w:t>- Enable RLS and backup from Day 1</w:t>
      </w:r>
    </w:p>
    <w:p>
      <w:r>
        <w:t>- Introduce Edge Functions, Invoices, Campaign Features gradually</w:t>
      </w:r>
    </w:p>
    <w:p>
      <w:r>
        <w:t>- Use Resend/SMTP for email delivery</w:t>
      </w:r>
    </w:p>
    <w:p>
      <w:r>
        <w:t>- Plan upgrade milestones: Month 3, 5, 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