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EA124" w14:textId="77777777" w:rsidR="007C5985" w:rsidRDefault="007C5985">
      <w:pPr>
        <w:spacing w:before="1200"/>
      </w:pPr>
    </w:p>
    <w:p w14:paraId="07A89E19" w14:textId="77777777" w:rsidR="007C5985" w:rsidRDefault="00E838B7">
      <w:pPr>
        <w:spacing w:after="16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VibePull</w:t>
      </w:r>
      <w:proofErr w:type="spellEnd"/>
    </w:p>
    <w:p w14:paraId="6AC5EB83" w14:textId="77777777" w:rsidR="007C5985" w:rsidRDefault="00E838B7">
      <w:pPr>
        <w:spacing w:after="600"/>
        <w:jc w:val="center"/>
      </w:pPr>
      <w:r>
        <w:rPr>
          <w:color w:val="2E4D8A"/>
          <w:sz w:val="32"/>
          <w:szCs w:val="32"/>
        </w:rPr>
        <w:t>Semantic Retrieval for UI Components</w:t>
      </w:r>
    </w:p>
    <w:p w14:paraId="45E8F6E7" w14:textId="77777777" w:rsidR="007C5985" w:rsidRDefault="00E838B7">
      <w:pPr>
        <w:spacing w:after="200"/>
        <w:jc w:val="center"/>
      </w:pPr>
      <w:r>
        <w:rPr>
          <w:color w:val="555555"/>
        </w:rPr>
        <w:t>Information Retrieval — AI</w:t>
      </w:r>
      <w:proofErr w:type="gramStart"/>
      <w:r>
        <w:rPr>
          <w:color w:val="555555"/>
        </w:rPr>
        <w:t>323  |</w:t>
      </w:r>
      <w:proofErr w:type="gramEnd"/>
      <w:r>
        <w:rPr>
          <w:color w:val="555555"/>
        </w:rPr>
        <w:t xml:space="preserve">  Air University Islamabad</w:t>
      </w:r>
    </w:p>
    <w:p w14:paraId="1554CE91" w14:textId="77777777" w:rsidR="007C5985" w:rsidRDefault="00E838B7">
      <w:pPr>
        <w:spacing w:after="600"/>
        <w:jc w:val="center"/>
      </w:pPr>
      <w:r>
        <w:rPr>
          <w:color w:val="555555"/>
        </w:rPr>
        <w:t>Department of Creative Technologies</w:t>
      </w:r>
    </w:p>
    <w:p w14:paraId="71855190" w14:textId="77777777" w:rsidR="007C5985" w:rsidRDefault="00E838B7">
      <w:pPr>
        <w:spacing w:after="160"/>
        <w:jc w:val="center"/>
      </w:pPr>
      <w:r>
        <w:rPr>
          <w:b/>
          <w:bCs/>
          <w:sz w:val="24"/>
          <w:szCs w:val="24"/>
        </w:rPr>
        <w:t>Group Members</w:t>
      </w:r>
    </w:p>
    <w:p w14:paraId="2296E6B1" w14:textId="77777777" w:rsidR="007C5985" w:rsidRDefault="00E838B7">
      <w:pPr>
        <w:spacing w:after="80"/>
        <w:jc w:val="center"/>
      </w:pPr>
      <w:r>
        <w:t>Kashir   —   241375</w:t>
      </w:r>
    </w:p>
    <w:p w14:paraId="121CE500" w14:textId="77777777" w:rsidR="007C5985" w:rsidRDefault="00E838B7">
      <w:pPr>
        <w:spacing w:after="80"/>
        <w:jc w:val="center"/>
      </w:pPr>
      <w:r>
        <w:t>Ali Hashir   —   241467</w:t>
      </w:r>
    </w:p>
    <w:p w14:paraId="7989FC86" w14:textId="77777777" w:rsidR="007C5985" w:rsidRDefault="00E838B7">
      <w:pPr>
        <w:spacing w:after="80"/>
        <w:jc w:val="center"/>
      </w:pPr>
      <w:r>
        <w:t>Syed Muhammad Rayan   —   241415</w:t>
      </w:r>
    </w:p>
    <w:p w14:paraId="3DA9A47B" w14:textId="77777777" w:rsidR="007C5985" w:rsidRDefault="00E838B7">
      <w:r>
        <w:br w:type="page"/>
      </w:r>
    </w:p>
    <w:p w14:paraId="3017C9A4" w14:textId="77777777" w:rsidR="007C5985" w:rsidRDefault="00E838B7">
      <w:pPr>
        <w:pStyle w:val="Heading1"/>
      </w:pPr>
      <w:r>
        <w:lastRenderedPageBreak/>
        <w:t>1. Problem Statement</w:t>
      </w:r>
    </w:p>
    <w:p w14:paraId="1B9F72F2" w14:textId="77777777" w:rsidR="007C5985" w:rsidRDefault="00E838B7">
      <w:pPr>
        <w:spacing w:before="80" w:after="80"/>
        <w:jc w:val="both"/>
      </w:pPr>
      <w:r>
        <w:t>Frontend developers and UI designers routinely search for reusable components — buttons, cards, modals, data tables — across a growing landscape of open-source libraries. The standard workflow require</w:t>
      </w:r>
      <w:r>
        <w:t xml:space="preserve">s manually browsing each library's documentation, relying on exact component names such as "Toast", "Drawer", or "DataGrid". This is a poor match for how developers actually think: they describe what they want by appearance, </w:t>
      </w:r>
      <w:proofErr w:type="spellStart"/>
      <w:r>
        <w:t>behavior</w:t>
      </w:r>
      <w:proofErr w:type="spellEnd"/>
      <w:r>
        <w:t>, or intent, not by a c</w:t>
      </w:r>
      <w:r>
        <w:t>anonical name they may not know.</w:t>
      </w:r>
    </w:p>
    <w:p w14:paraId="4F0963A3" w14:textId="77777777" w:rsidR="007C5985" w:rsidRDefault="007C5985">
      <w:pPr>
        <w:spacing w:before="80" w:after="80"/>
      </w:pPr>
    </w:p>
    <w:p w14:paraId="3640471F" w14:textId="77777777" w:rsidR="007C5985" w:rsidRDefault="00E838B7">
      <w:pPr>
        <w:spacing w:before="80" w:after="80"/>
        <w:jc w:val="both"/>
      </w:pPr>
      <w:proofErr w:type="spellStart"/>
      <w:r>
        <w:t>VibePull</w:t>
      </w:r>
      <w:proofErr w:type="spellEnd"/>
      <w:r>
        <w:t xml:space="preserve"> addresses this as a formal Information Retrieval problem. The retrieval need is: given a free-text natural language query describing a UI component, return the most relevant components from a multi-library corpus,</w:t>
      </w:r>
      <w:r>
        <w:t xml:space="preserve"> ranked by semantic relevance. Target users include:</w:t>
      </w:r>
    </w:p>
    <w:p w14:paraId="5AF5411C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Frontend developers looking for ready-made React/Tailwind components</w:t>
      </w:r>
    </w:p>
    <w:p w14:paraId="0DCFA8A4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UI designers exploring component options across libraries</w:t>
      </w:r>
    </w:p>
    <w:p w14:paraId="72854A68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Students building interfaces who do not yet know standard component naming c</w:t>
      </w:r>
      <w:r>
        <w:t>onventions</w:t>
      </w:r>
    </w:p>
    <w:p w14:paraId="7E8465C6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 xml:space="preserve">Anyone who wants to search by appearance ("dark </w:t>
      </w:r>
      <w:proofErr w:type="spellStart"/>
      <w:r>
        <w:t>glassmorphism</w:t>
      </w:r>
      <w:proofErr w:type="spellEnd"/>
      <w:r>
        <w:t xml:space="preserve"> card") or </w:t>
      </w:r>
      <w:proofErr w:type="spellStart"/>
      <w:r>
        <w:t>behavior</w:t>
      </w:r>
      <w:proofErr w:type="spellEnd"/>
      <w:r>
        <w:t xml:space="preserve"> ("button with loading state") rather than exact names</w:t>
      </w:r>
    </w:p>
    <w:p w14:paraId="38414FA5" w14:textId="77777777" w:rsidR="007C5985" w:rsidRDefault="007C5985">
      <w:pPr>
        <w:spacing w:before="80" w:after="80"/>
      </w:pPr>
    </w:p>
    <w:p w14:paraId="3C994A61" w14:textId="77777777" w:rsidR="007C5985" w:rsidRDefault="00E838B7">
      <w:pPr>
        <w:spacing w:before="80" w:after="80"/>
        <w:jc w:val="both"/>
      </w:pPr>
      <w:r>
        <w:t>Traditional keyword search fails in this setting because user queries and component names are often lexically</w:t>
      </w:r>
      <w:r>
        <w:t xml:space="preserve"> different. A query such as "hero section with animated background" may not match any field in a component record verbatim, yet several components — Aurora Background, Retro Grid, Particles — are clearly relevant. This semantic gap motivates the hybrid IR </w:t>
      </w:r>
      <w:r>
        <w:t xml:space="preserve">approach taken in </w:t>
      </w:r>
      <w:proofErr w:type="spellStart"/>
      <w:r>
        <w:t>VibePull</w:t>
      </w:r>
      <w:proofErr w:type="spellEnd"/>
      <w:r>
        <w:t>.</w:t>
      </w:r>
    </w:p>
    <w:p w14:paraId="5FC7321E" w14:textId="77777777" w:rsidR="007C5985" w:rsidRDefault="00E838B7">
      <w:pPr>
        <w:pStyle w:val="Heading1"/>
      </w:pPr>
      <w:r>
        <w:t>2. Dataset Details</w:t>
      </w:r>
    </w:p>
    <w:p w14:paraId="77DAA2A7" w14:textId="77777777" w:rsidR="007C5985" w:rsidRDefault="00E838B7">
      <w:pPr>
        <w:pStyle w:val="Heading2"/>
      </w:pPr>
      <w:r>
        <w:t>2.1 Source and Size</w:t>
      </w:r>
    </w:p>
    <w:p w14:paraId="199EE73E" w14:textId="77777777" w:rsidR="007C5985" w:rsidRDefault="00E838B7">
      <w:pPr>
        <w:spacing w:before="80" w:after="80"/>
        <w:jc w:val="both"/>
      </w:pPr>
      <w:r>
        <w:t>The corpus was assembled from 14 public React/Tailwind UI component libraries via MCP-style connectors that queried public component registries and GitHub APIs (raw files and GitHub Contents API). Each source was treated as a separate corpus connector.</w:t>
      </w:r>
    </w:p>
    <w:p w14:paraId="0019F1B2" w14:textId="77777777" w:rsidR="007C5985" w:rsidRDefault="007C598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C5985" w14:paraId="1E4B2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9E7AB" w14:textId="77777777" w:rsidR="007C5985" w:rsidRDefault="00E838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</w:t>
            </w:r>
            <w:r>
              <w:rPr>
                <w:b/>
                <w:bCs/>
                <w:color w:val="FFFFFF"/>
                <w:sz w:val="20"/>
                <w:szCs w:val="20"/>
              </w:rPr>
              <w:t>brary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97931" w14:textId="77777777" w:rsidR="007C5985" w:rsidRDefault="00E838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Components Indexed</w:t>
            </w:r>
          </w:p>
        </w:tc>
      </w:tr>
      <w:tr w:rsidR="007C5985" w14:paraId="699F30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A26D6" w14:textId="77777777" w:rsidR="007C5985" w:rsidRDefault="00E838B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Mantine</w:t>
            </w:r>
            <w:proofErr w:type="spellEnd"/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0AD24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638</w:t>
            </w:r>
          </w:p>
        </w:tc>
      </w:tr>
      <w:tr w:rsidR="007C5985" w14:paraId="1B8B1D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B9A04" w14:textId="77777777" w:rsidR="007C5985" w:rsidRDefault="00E838B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shadcn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041DA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364</w:t>
            </w:r>
          </w:p>
        </w:tc>
      </w:tr>
      <w:tr w:rsidR="007C5985" w14:paraId="323A40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7CD7A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Magic UI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29E28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190</w:t>
            </w:r>
          </w:p>
        </w:tc>
      </w:tr>
      <w:tr w:rsidR="007C5985" w14:paraId="076420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530B0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HeroUI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9D383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180</w:t>
            </w:r>
          </w:p>
        </w:tc>
      </w:tr>
      <w:tr w:rsidR="007C5985" w14:paraId="7CBB93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2A39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Cult UI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0856D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158</w:t>
            </w:r>
          </w:p>
        </w:tc>
      </w:tr>
      <w:tr w:rsidR="007C5985" w14:paraId="2E1DA1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DD91F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Park UI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F62C9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118</w:t>
            </w:r>
          </w:p>
        </w:tc>
      </w:tr>
      <w:tr w:rsidR="007C5985" w14:paraId="1FB026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3DA02" w14:textId="77777777" w:rsidR="007C5985" w:rsidRDefault="00E838B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Aceternity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F5797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109</w:t>
            </w:r>
          </w:p>
        </w:tc>
      </w:tr>
      <w:tr w:rsidR="007C5985" w14:paraId="7C896E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FC338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Float UI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10BAB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C5985" w14:paraId="0B376AF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459AA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Radix UI Themes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093EB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</w:tr>
      <w:tr w:rsidR="007C5985" w14:paraId="38EB50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EB82D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Pines UI + others (5 libs)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C96A1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148</w:t>
            </w:r>
          </w:p>
        </w:tc>
      </w:tr>
      <w:tr w:rsidR="007C5985" w14:paraId="389ECA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64479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DA48E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2,029 indexed (2,079 raw)</w:t>
            </w:r>
          </w:p>
        </w:tc>
      </w:tr>
    </w:tbl>
    <w:p w14:paraId="3EBF2472" w14:textId="77777777" w:rsidR="007C5985" w:rsidRDefault="007C5985">
      <w:pPr>
        <w:spacing w:before="80" w:after="80"/>
      </w:pPr>
    </w:p>
    <w:p w14:paraId="45E60C2B" w14:textId="77777777" w:rsidR="007C5985" w:rsidRDefault="00E838B7">
      <w:pPr>
        <w:pStyle w:val="Heading2"/>
      </w:pPr>
      <w:r>
        <w:t>2.2 Document Structure</w:t>
      </w:r>
    </w:p>
    <w:p w14:paraId="256DB6E6" w14:textId="77777777" w:rsidR="007C5985" w:rsidRDefault="00E838B7">
      <w:pPr>
        <w:spacing w:before="80" w:after="80"/>
        <w:jc w:val="both"/>
      </w:pPr>
      <w:r>
        <w:t>Each component is stored as an enriched JSON record containing the following fields:</w:t>
      </w:r>
    </w:p>
    <w:p w14:paraId="7D0E50E5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 xml:space="preserve">id / </w:t>
      </w:r>
      <w:proofErr w:type="spellStart"/>
      <w:r>
        <w:t>clean_id</w:t>
      </w:r>
      <w:proofErr w:type="spellEnd"/>
      <w:r>
        <w:t xml:space="preserve"> — unique identifier</w:t>
      </w:r>
    </w:p>
    <w:p w14:paraId="29425C00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display_name</w:t>
      </w:r>
      <w:proofErr w:type="spellEnd"/>
      <w:r>
        <w:t xml:space="preserve"> / name — human-readable and machine-readable names</w:t>
      </w:r>
    </w:p>
    <w:p w14:paraId="71D03ABF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server — source library name</w:t>
      </w:r>
    </w:p>
    <w:p w14:paraId="5C6AADEB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component_type</w:t>
      </w:r>
      <w:proofErr w:type="spellEnd"/>
      <w:r>
        <w:t xml:space="preserve"> — </w:t>
      </w:r>
      <w:proofErr w:type="gramStart"/>
      <w:r>
        <w:t>e.g.</w:t>
      </w:r>
      <w:proofErr w:type="gramEnd"/>
      <w:r>
        <w:t xml:space="preserve"> card, button, navigation, table</w:t>
      </w:r>
    </w:p>
    <w:p w14:paraId="039EE605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visual_summary</w:t>
      </w:r>
      <w:proofErr w:type="spellEnd"/>
      <w:r>
        <w:t xml:space="preserve"> — LLM-generated description of appearance and </w:t>
      </w:r>
      <w:proofErr w:type="spellStart"/>
      <w:r>
        <w:t>behavior</w:t>
      </w:r>
      <w:proofErr w:type="spellEnd"/>
    </w:p>
    <w:p w14:paraId="01EAF289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 xml:space="preserve">tags / </w:t>
      </w:r>
      <w:proofErr w:type="spellStart"/>
      <w:r>
        <w:t>style_tags</w:t>
      </w:r>
      <w:proofErr w:type="spellEnd"/>
      <w:r>
        <w:t xml:space="preserve"> / </w:t>
      </w:r>
      <w:proofErr w:type="spellStart"/>
      <w:r>
        <w:t>interaction_tags</w:t>
      </w:r>
      <w:proofErr w:type="spellEnd"/>
      <w:r>
        <w:t xml:space="preserve"> — keyword labels for retrieval</w:t>
      </w:r>
    </w:p>
    <w:p w14:paraId="2D672566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generation_prompt</w:t>
      </w:r>
      <w:proofErr w:type="spellEnd"/>
      <w:r>
        <w:t xml:space="preserve"> — a prompt that can reproduce the component</w:t>
      </w:r>
    </w:p>
    <w:p w14:paraId="6912734D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source_code</w:t>
      </w:r>
      <w:proofErr w:type="spellEnd"/>
      <w:r>
        <w:t xml:space="preserve"> — raw JSX/T</w:t>
      </w:r>
      <w:r>
        <w:t>SX source (available for 1,663 of 2,029 components)</w:t>
      </w:r>
    </w:p>
    <w:p w14:paraId="03DE3921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has_source_code</w:t>
      </w:r>
      <w:proofErr w:type="spellEnd"/>
      <w:r>
        <w:t xml:space="preserve"> — </w:t>
      </w:r>
      <w:proofErr w:type="spellStart"/>
      <w:r>
        <w:t>boolean</w:t>
      </w:r>
      <w:proofErr w:type="spellEnd"/>
      <w:r>
        <w:t xml:space="preserve"> flag</w:t>
      </w:r>
    </w:p>
    <w:p w14:paraId="7F424688" w14:textId="77777777" w:rsidR="007C5985" w:rsidRDefault="007C5985">
      <w:pPr>
        <w:spacing w:before="80" w:after="80"/>
      </w:pPr>
    </w:p>
    <w:p w14:paraId="2C98BB4E" w14:textId="77777777" w:rsidR="007C5985" w:rsidRDefault="00E838B7">
      <w:pPr>
        <w:pStyle w:val="Heading2"/>
      </w:pPr>
      <w:r>
        <w:t xml:space="preserve">2.3 </w:t>
      </w:r>
      <w:proofErr w:type="spellStart"/>
      <w:r>
        <w:t>Preprocessing</w:t>
      </w:r>
      <w:proofErr w:type="spellEnd"/>
      <w:r>
        <w:t xml:space="preserve"> and Enrichment</w:t>
      </w:r>
    </w:p>
    <w:p w14:paraId="7A566863" w14:textId="77777777" w:rsidR="007C5985" w:rsidRDefault="00E838B7">
      <w:pPr>
        <w:spacing w:before="80" w:after="80"/>
        <w:jc w:val="both"/>
      </w:pPr>
      <w:r>
        <w:t xml:space="preserve">Raw records were enriched using </w:t>
      </w:r>
      <w:proofErr w:type="spellStart"/>
      <w:r>
        <w:t>Groq's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model (free tier) via a pipeline that generated visual summaries, component type classificatio</w:t>
      </w:r>
      <w:r>
        <w:t>ns, style and interaction tags, and generation prompts for each record. This enrichment step is what enables semantic retrieval: without it, the text content of many records would be too sparse for embedding-based search to function reliably.</w:t>
      </w:r>
    </w:p>
    <w:p w14:paraId="5FEFA1FD" w14:textId="77777777" w:rsidR="007C5985" w:rsidRDefault="00E838B7">
      <w:pPr>
        <w:pStyle w:val="Heading1"/>
      </w:pPr>
      <w:r>
        <w:t>3. Methodolog</w:t>
      </w:r>
      <w:r>
        <w:t>y</w:t>
      </w:r>
    </w:p>
    <w:p w14:paraId="072642DA" w14:textId="77777777" w:rsidR="007C5985" w:rsidRDefault="00E838B7">
      <w:pPr>
        <w:spacing w:before="80" w:after="80"/>
        <w:jc w:val="both"/>
      </w:pPr>
      <w:proofErr w:type="spellStart"/>
      <w:r>
        <w:t>VibePull</w:t>
      </w:r>
      <w:proofErr w:type="spellEnd"/>
      <w:r>
        <w:t xml:space="preserve"> uses a hybrid Information Retrieval pipeline that combines dense vector search, lexical search, rank fusion, neural reranking, and a corrective fallback mechanism. The rationale for each component is given below.</w:t>
      </w:r>
    </w:p>
    <w:p w14:paraId="61DF53CD" w14:textId="77777777" w:rsidR="007C5985" w:rsidRDefault="007C5985">
      <w:pPr>
        <w:spacing w:before="80" w:after="80"/>
      </w:pPr>
    </w:p>
    <w:p w14:paraId="4F9EB890" w14:textId="77777777" w:rsidR="007C5985" w:rsidRDefault="00E838B7">
      <w:pPr>
        <w:pStyle w:val="Heading2"/>
      </w:pPr>
      <w:r>
        <w:t>3.1 FAISS — Dense Semantic Search</w:t>
      </w:r>
    </w:p>
    <w:p w14:paraId="171B4508" w14:textId="77777777" w:rsidR="007C5985" w:rsidRDefault="00E838B7">
      <w:pPr>
        <w:spacing w:before="80" w:after="80"/>
        <w:jc w:val="both"/>
      </w:pPr>
      <w:r>
        <w:t xml:space="preserve">Component enriched text (name, </w:t>
      </w:r>
      <w:proofErr w:type="spellStart"/>
      <w:r>
        <w:t>visual_summary</w:t>
      </w:r>
      <w:proofErr w:type="spellEnd"/>
      <w:r>
        <w:t xml:space="preserve">, tags, </w:t>
      </w:r>
      <w:proofErr w:type="spellStart"/>
      <w:r>
        <w:t>component_type</w:t>
      </w:r>
      <w:proofErr w:type="spellEnd"/>
      <w:r>
        <w:t>) is embedded using a sentence-transformer model and stored in a FAISS index. At query time, the query is embedded and an approximate nearest-neighbour sea</w:t>
      </w:r>
      <w:r>
        <w:t>rch returns the top-K semantically similar components. This handles cases where user phrasing differs completely from component naming.</w:t>
      </w:r>
    </w:p>
    <w:p w14:paraId="0C33F9C8" w14:textId="77777777" w:rsidR="007C5985" w:rsidRDefault="007C5985">
      <w:pPr>
        <w:spacing w:before="80" w:after="80"/>
      </w:pPr>
    </w:p>
    <w:p w14:paraId="41023823" w14:textId="77777777" w:rsidR="007C5985" w:rsidRDefault="00E838B7">
      <w:pPr>
        <w:pStyle w:val="Heading2"/>
      </w:pPr>
      <w:r>
        <w:t>3.2 BM25 — Lexical Search</w:t>
      </w:r>
    </w:p>
    <w:p w14:paraId="0D305F53" w14:textId="77777777" w:rsidR="007C5985" w:rsidRDefault="00E838B7">
      <w:pPr>
        <w:spacing w:before="80" w:after="80"/>
        <w:jc w:val="both"/>
      </w:pPr>
      <w:r>
        <w:t>BM25 is a classical IR ranking function that scores documents based on term frequency, invers</w:t>
      </w:r>
      <w:r>
        <w:t>e document frequency, and document length normalisation. It excels when the user uses the exact word present in the corpus (</w:t>
      </w:r>
      <w:proofErr w:type="gramStart"/>
      <w:r>
        <w:t>e.g.</w:t>
      </w:r>
      <w:proofErr w:type="gramEnd"/>
      <w:r>
        <w:t xml:space="preserve"> "button", "toast", "table"). BM25 alone fails on semantic queries but provides strong complementary signal for lexically precis</w:t>
      </w:r>
      <w:r>
        <w:t>e queries.</w:t>
      </w:r>
    </w:p>
    <w:p w14:paraId="13C5A701" w14:textId="77777777" w:rsidR="007C5985" w:rsidRDefault="007C5985">
      <w:pPr>
        <w:spacing w:before="80" w:after="80"/>
      </w:pPr>
    </w:p>
    <w:p w14:paraId="20A49F84" w14:textId="77777777" w:rsidR="007C5985" w:rsidRDefault="00E838B7">
      <w:pPr>
        <w:pStyle w:val="Heading2"/>
      </w:pPr>
      <w:r>
        <w:t>3.3 Reciprocal Rank Fusion (RRF)</w:t>
      </w:r>
    </w:p>
    <w:p w14:paraId="66884FBC" w14:textId="77777777" w:rsidR="007C5985" w:rsidRDefault="00E838B7">
      <w:pPr>
        <w:spacing w:before="80" w:after="80"/>
        <w:jc w:val="both"/>
      </w:pPr>
      <w:r>
        <w:lastRenderedPageBreak/>
        <w:t>RRF merges the FAISS and BM25 ranked lists into a single fused ranking. The formula is:</w:t>
      </w:r>
    </w:p>
    <w:p w14:paraId="1667D5C3" w14:textId="77777777" w:rsidR="007C5985" w:rsidRDefault="00E838B7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 xml:space="preserve">score(d) = </w:t>
      </w:r>
      <w:proofErr w:type="gramStart"/>
      <w:r>
        <w:rPr>
          <w:rFonts w:ascii="Courier New" w:eastAsia="Courier New" w:hAnsi="Courier New" w:cs="Courier New"/>
          <w:b/>
          <w:bCs/>
        </w:rPr>
        <w:t>Σ  1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/ (k + rank(d))</w:t>
      </w:r>
    </w:p>
    <w:p w14:paraId="288053FC" w14:textId="77777777" w:rsidR="007C5985" w:rsidRDefault="00E838B7">
      <w:pPr>
        <w:spacing w:before="80" w:after="80"/>
        <w:jc w:val="both"/>
      </w:pPr>
      <w:r>
        <w:t>where k = 60 (standard). Components that rank highly in both systems are boosted; components that only appear in one list receive partial credit. This makes the combined ranking more robust than either system alone.</w:t>
      </w:r>
    </w:p>
    <w:p w14:paraId="5E22C296" w14:textId="77777777" w:rsidR="007C5985" w:rsidRDefault="007C5985">
      <w:pPr>
        <w:spacing w:before="80" w:after="80"/>
      </w:pPr>
    </w:p>
    <w:p w14:paraId="768FDEBD" w14:textId="77777777" w:rsidR="007C5985" w:rsidRDefault="00E838B7">
      <w:pPr>
        <w:pStyle w:val="Heading2"/>
      </w:pPr>
      <w:r>
        <w:t>3.4 Cross-Encoder Reranking</w:t>
      </w:r>
    </w:p>
    <w:p w14:paraId="0860E83B" w14:textId="77777777" w:rsidR="007C5985" w:rsidRDefault="00E838B7">
      <w:pPr>
        <w:spacing w:before="80" w:after="80"/>
        <w:jc w:val="both"/>
      </w:pPr>
      <w:r>
        <w:t>A cross-enc</w:t>
      </w:r>
      <w:r>
        <w:t xml:space="preserve">oder model jointly encodes the query and each candidate component, producing a fine-grained relevance score. Unlike bi-encoder embeddings (used in FAISS), a cross-encoder attends to both texts simultaneously, giving it stronger discriminative ability. The </w:t>
      </w:r>
      <w:r>
        <w:t>top-N fused candidates are reranked by this score before being returned to the user.</w:t>
      </w:r>
    </w:p>
    <w:p w14:paraId="08B9E4BF" w14:textId="77777777" w:rsidR="007C5985" w:rsidRDefault="007C5985">
      <w:pPr>
        <w:spacing w:before="80" w:after="80"/>
      </w:pPr>
    </w:p>
    <w:p w14:paraId="5E892789" w14:textId="77777777" w:rsidR="007C5985" w:rsidRDefault="00E838B7">
      <w:pPr>
        <w:pStyle w:val="Heading2"/>
      </w:pPr>
      <w:r>
        <w:t>3.5 CRAG Fallback</w:t>
      </w:r>
    </w:p>
    <w:p w14:paraId="4EBE9CCB" w14:textId="77777777" w:rsidR="007C5985" w:rsidRDefault="00E838B7">
      <w:pPr>
        <w:spacing w:before="80" w:after="80"/>
        <w:jc w:val="both"/>
      </w:pPr>
      <w:r>
        <w:t xml:space="preserve">Corrective Retrieval Augmented Generation (CRAG) is applied when the top </w:t>
      </w:r>
      <w:proofErr w:type="spellStart"/>
      <w:r>
        <w:t>reranker</w:t>
      </w:r>
      <w:proofErr w:type="spellEnd"/>
      <w:r>
        <w:t xml:space="preserve"> confidence score falls below a threshold. In this case, the system exp</w:t>
      </w:r>
      <w:r>
        <w:t>ands or corrects the query — rephrasing it to increase lexical and semantic overlap with the corpus — and performs a second retrieval pass. This handles low-confidence edge cases and ambiguous queries.</w:t>
      </w:r>
    </w:p>
    <w:p w14:paraId="0191F26A" w14:textId="77777777" w:rsidR="007C5985" w:rsidRDefault="00E838B7">
      <w:pPr>
        <w:pStyle w:val="Heading1"/>
      </w:pPr>
      <w:r>
        <w:t>4. System Workflow</w:t>
      </w:r>
    </w:p>
    <w:p w14:paraId="570D77BE" w14:textId="77777777" w:rsidR="007C5985" w:rsidRDefault="00E838B7">
      <w:pPr>
        <w:spacing w:before="80" w:after="80"/>
        <w:jc w:val="both"/>
      </w:pPr>
      <w:r>
        <w:t>The end-to-end pipeline from user q</w:t>
      </w:r>
      <w:r>
        <w:t>uery to ranked output is as follows:</w:t>
      </w:r>
    </w:p>
    <w:p w14:paraId="3AB78672" w14:textId="77777777" w:rsidR="007C5985" w:rsidRDefault="007C5985">
      <w:pPr>
        <w:spacing w:before="80" w:after="80"/>
      </w:pPr>
    </w:p>
    <w:p w14:paraId="2DADA13A" w14:textId="77777777" w:rsidR="007C5985" w:rsidRDefault="00E838B7">
      <w:pPr>
        <w:spacing w:before="160" w:after="160"/>
        <w:jc w:val="center"/>
      </w:pPr>
      <w:r>
        <w:rPr>
          <w:color w:val="333333"/>
          <w:sz w:val="20"/>
          <w:szCs w:val="20"/>
        </w:rPr>
        <w:t xml:space="preserve">User </w:t>
      </w:r>
      <w:proofErr w:type="gramStart"/>
      <w:r>
        <w:rPr>
          <w:color w:val="333333"/>
          <w:sz w:val="20"/>
          <w:szCs w:val="20"/>
        </w:rPr>
        <w:t>Query  →</w:t>
      </w:r>
      <w:proofErr w:type="gramEnd"/>
      <w:r>
        <w:rPr>
          <w:color w:val="333333"/>
          <w:sz w:val="20"/>
          <w:szCs w:val="20"/>
        </w:rPr>
        <w:t xml:space="preserve">  FAISS Search  +  BM25 Search  →  Reciprocal Rank Fusion  →  Cross-Encoder Reranking  →  [CRAG fallback if low confidence]  →  Ranked Component Results</w:t>
      </w:r>
    </w:p>
    <w:p w14:paraId="790EF16D" w14:textId="77777777" w:rsidR="007C5985" w:rsidRDefault="007C5985">
      <w:pPr>
        <w:spacing w:before="80" w:after="80"/>
      </w:pPr>
    </w:p>
    <w:p w14:paraId="4D50EE1D" w14:textId="77777777" w:rsidR="007C5985" w:rsidRDefault="00E838B7">
      <w:pPr>
        <w:spacing w:before="80" w:after="80"/>
        <w:jc w:val="both"/>
      </w:pPr>
      <w:r>
        <w:t>The Flask backend exposes an API endpoint that acce</w:t>
      </w:r>
      <w:r>
        <w:t>pts a query string, runs the pipeline above, and returns a JSON response with ranked components including name, library, component type, visual summary, tags, score, and an LLM-generated explanation (via Gemini) of why each result is relevant to the query.</w:t>
      </w:r>
      <w:r>
        <w:t xml:space="preserve"> The frontend renders these results with a live iframe preview, scores, and generation prompts.</w:t>
      </w:r>
    </w:p>
    <w:p w14:paraId="34CBB0C4" w14:textId="77777777" w:rsidR="007C5985" w:rsidRDefault="00E838B7">
      <w:pPr>
        <w:pStyle w:val="Heading1"/>
      </w:pPr>
      <w:r>
        <w:t>5. Evaluation of Retrieval Results</w:t>
      </w:r>
    </w:p>
    <w:p w14:paraId="05492E11" w14:textId="77777777" w:rsidR="007C5985" w:rsidRDefault="00E838B7">
      <w:pPr>
        <w:pStyle w:val="Heading2"/>
      </w:pPr>
      <w:r>
        <w:t>5.1 Setup</w:t>
      </w:r>
    </w:p>
    <w:p w14:paraId="6378F400" w14:textId="77777777" w:rsidR="007C5985" w:rsidRDefault="00E838B7">
      <w:pPr>
        <w:spacing w:before="80" w:after="80"/>
        <w:jc w:val="both"/>
      </w:pPr>
      <w:r>
        <w:t>A set of 80 curated test queries was prepared, each with manually judged relevant component(s). Queries were design</w:t>
      </w:r>
      <w:r>
        <w:t xml:space="preserve">ed to cover a range of difficulty levels: easy exact-match queries ("notification toast message"), medium semantic queries ("dark </w:t>
      </w:r>
      <w:proofErr w:type="spellStart"/>
      <w:r>
        <w:t>glassmorphism</w:t>
      </w:r>
      <w:proofErr w:type="spellEnd"/>
      <w:r>
        <w:t xml:space="preserve"> card"), and hard queries with overlapping candidates ("hero section animated background"). Three standard IR met</w:t>
      </w:r>
      <w:r>
        <w:t>rics were computed:</w:t>
      </w:r>
    </w:p>
    <w:p w14:paraId="32359C30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Hit@K</w:t>
      </w:r>
      <w:proofErr w:type="spellEnd"/>
      <w:r>
        <w:t xml:space="preserve"> — whether the correct component appears in the top K results</w:t>
      </w:r>
    </w:p>
    <w:p w14:paraId="4DB59E66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MRR (Mean Reciprocal Rank) — average of 1/rank of the first correct result</w:t>
      </w:r>
    </w:p>
    <w:p w14:paraId="4B8A9B67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NDCG@5 — normalised discounted cumulative gain at rank 5, accounting for graded relevance</w:t>
      </w:r>
    </w:p>
    <w:p w14:paraId="1F788AEC" w14:textId="77777777" w:rsidR="007C5985" w:rsidRDefault="007C5985">
      <w:pPr>
        <w:spacing w:before="80" w:after="80"/>
      </w:pPr>
    </w:p>
    <w:p w14:paraId="6E7644AA" w14:textId="77777777" w:rsidR="007C5985" w:rsidRDefault="00E838B7">
      <w:pPr>
        <w:pStyle w:val="Heading2"/>
      </w:pPr>
      <w:r>
        <w:lastRenderedPageBreak/>
        <w:t>5.2</w:t>
      </w:r>
      <w:r>
        <w:t xml:space="preserve">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 w:rsidR="007C5985" w14:paraId="5B7DF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53228" w14:textId="77777777" w:rsidR="007C5985" w:rsidRDefault="00E838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200DE" w14:textId="77777777" w:rsidR="007C5985" w:rsidRDefault="00E838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Hit@1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84AC6" w14:textId="77777777" w:rsidR="007C5985" w:rsidRDefault="00E838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Hit@5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946CC" w14:textId="77777777" w:rsidR="007C5985" w:rsidRDefault="00E838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MRR</w:t>
            </w:r>
          </w:p>
        </w:tc>
      </w:tr>
      <w:tr w:rsidR="007C5985" w14:paraId="1C0CF68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877A9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BM25 only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3513B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0.6500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01F2C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0.8750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8B38C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0.7490</w:t>
            </w:r>
          </w:p>
        </w:tc>
      </w:tr>
      <w:tr w:rsidR="007C5985" w14:paraId="52EA158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A457A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FAISS only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82824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0.8000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8F093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0.9750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22F37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0.8658</w:t>
            </w:r>
          </w:p>
        </w:tc>
      </w:tr>
      <w:tr w:rsidR="007C5985" w14:paraId="212801E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930B0" w14:textId="77777777" w:rsidR="007C5985" w:rsidRDefault="00E838B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VibePull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(full pipeline)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DBCD0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0.7875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12830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0.9625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FB539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0.8588</w:t>
            </w:r>
          </w:p>
        </w:tc>
      </w:tr>
    </w:tbl>
    <w:p w14:paraId="16DCFB18" w14:textId="77777777" w:rsidR="007C5985" w:rsidRDefault="007C598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C5985" w14:paraId="1DA5D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97FD7" w14:textId="77777777" w:rsidR="007C5985" w:rsidRDefault="00E838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 Pipeline Metric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A36D2" w14:textId="77777777" w:rsidR="007C5985" w:rsidRDefault="00E838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7C5985" w14:paraId="16ABEE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D2025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Hit@1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72965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0.7875</w:t>
            </w:r>
          </w:p>
        </w:tc>
      </w:tr>
      <w:tr w:rsidR="007C5985" w14:paraId="10B1668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C1993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Hit@5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E01A1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0.9625</w:t>
            </w:r>
          </w:p>
        </w:tc>
      </w:tr>
      <w:tr w:rsidR="007C5985" w14:paraId="3D9D296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788F0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MRR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19A2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0.8556</w:t>
            </w:r>
          </w:p>
        </w:tc>
      </w:tr>
      <w:tr w:rsidR="007C5985" w14:paraId="6B683D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A39AF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NDCG@5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3C7E4" w14:textId="77777777" w:rsidR="007C5985" w:rsidRDefault="00E838B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0.9558</w:t>
            </w:r>
          </w:p>
        </w:tc>
      </w:tr>
    </w:tbl>
    <w:p w14:paraId="18FC44DE" w14:textId="77777777" w:rsidR="007C5985" w:rsidRDefault="007C5985">
      <w:pPr>
        <w:spacing w:before="80" w:after="80"/>
      </w:pPr>
    </w:p>
    <w:p w14:paraId="20EAC467" w14:textId="77777777" w:rsidR="007C5985" w:rsidRDefault="00E838B7">
      <w:pPr>
        <w:pStyle w:val="Heading2"/>
      </w:pPr>
      <w:r>
        <w:t>5.3 Discussion</w:t>
      </w:r>
    </w:p>
    <w:p w14:paraId="697D6F65" w14:textId="77777777" w:rsidR="007C5985" w:rsidRDefault="00E838B7">
      <w:pPr>
        <w:spacing w:before="80" w:after="80"/>
        <w:jc w:val="both"/>
      </w:pPr>
      <w:r>
        <w:t xml:space="preserve">FAISS alone performs strongly on this dataset because the enriched summaries are semantically dense and clean, giving the embedding model good signal. The full pipeline's Hit@1 is marginally below FAISS-only (0.7875 vs. 0.8000), which is an </w:t>
      </w:r>
      <w:r>
        <w:t xml:space="preserve">expected trade-off: RRF occasionally promotes a BM25 candidate above the true FAISS top result. However, the full pipeline remains important because it handles lexically precise queries better than FAISS alone and the </w:t>
      </w:r>
      <w:proofErr w:type="spellStart"/>
      <w:r>
        <w:t>reranker</w:t>
      </w:r>
      <w:proofErr w:type="spellEnd"/>
      <w:r>
        <w:t xml:space="preserve"> and CRAG fallback improve rob</w:t>
      </w:r>
      <w:r>
        <w:t>ustness in the live demo setting.</w:t>
      </w:r>
    </w:p>
    <w:p w14:paraId="0C275694" w14:textId="77777777" w:rsidR="007C5985" w:rsidRDefault="007C5985">
      <w:pPr>
        <w:spacing w:before="80" w:after="80"/>
      </w:pPr>
    </w:p>
    <w:p w14:paraId="5C3119EC" w14:textId="77777777" w:rsidR="007C5985" w:rsidRDefault="00E838B7">
      <w:pPr>
        <w:pStyle w:val="Heading2"/>
      </w:pPr>
      <w:r>
        <w:t>5.4 Sample Queries and Outputs</w:t>
      </w:r>
    </w:p>
    <w:p w14:paraId="62BC4860" w14:textId="77777777" w:rsidR="007C5985" w:rsidRDefault="00E838B7">
      <w:pPr>
        <w:spacing w:before="80" w:after="80"/>
        <w:jc w:val="both"/>
      </w:pPr>
      <w:r>
        <w:t>Query 1: "animated loading spinner"</w:t>
      </w:r>
    </w:p>
    <w:p w14:paraId="6C317C50" w14:textId="77777777" w:rsidR="007C5985" w:rsidRDefault="00E838B7">
      <w:pPr>
        <w:spacing w:before="80" w:after="80"/>
        <w:jc w:val="both"/>
      </w:pPr>
      <w:r>
        <w:t>Top result: Spinner (</w:t>
      </w:r>
      <w:proofErr w:type="spellStart"/>
      <w:r>
        <w:t>Mantine</w:t>
      </w:r>
      <w:proofErr w:type="spellEnd"/>
      <w:r>
        <w:t>) — score 0.94. The system correctly identified the semantically closest component. BM25 alone might confuse this with other animation-related components such as Text Scramble.</w:t>
      </w:r>
    </w:p>
    <w:p w14:paraId="417B096A" w14:textId="77777777" w:rsidR="007C5985" w:rsidRDefault="007C5985">
      <w:pPr>
        <w:spacing w:before="80" w:after="80"/>
      </w:pPr>
    </w:p>
    <w:p w14:paraId="28250731" w14:textId="77777777" w:rsidR="007C5985" w:rsidRDefault="00E838B7">
      <w:pPr>
        <w:spacing w:before="80" w:after="80"/>
        <w:jc w:val="both"/>
      </w:pPr>
      <w:r>
        <w:t xml:space="preserve">Query 2: "dark </w:t>
      </w:r>
      <w:proofErr w:type="spellStart"/>
      <w:r>
        <w:t>glassmorphism</w:t>
      </w:r>
      <w:proofErr w:type="spellEnd"/>
      <w:r>
        <w:t xml:space="preserve"> card"</w:t>
      </w:r>
    </w:p>
    <w:p w14:paraId="2F91BAEB" w14:textId="77777777" w:rsidR="007C5985" w:rsidRDefault="00E838B7">
      <w:pPr>
        <w:spacing w:before="80" w:after="80"/>
        <w:jc w:val="both"/>
      </w:pPr>
      <w:r>
        <w:t>Top result: Neo</w:t>
      </w:r>
      <w:r>
        <w:t>n Gradient Card (Magic UI) — score 0.91. The word '</w:t>
      </w:r>
      <w:proofErr w:type="spellStart"/>
      <w:r>
        <w:t>glassmorphism</w:t>
      </w:r>
      <w:proofErr w:type="spellEnd"/>
      <w:r>
        <w:t xml:space="preserve">' does not appear verbatim in the component record; semantic embedding correctly linked the visual description to the enriched </w:t>
      </w:r>
      <w:proofErr w:type="spellStart"/>
      <w:r>
        <w:t>visual_summary</w:t>
      </w:r>
      <w:proofErr w:type="spellEnd"/>
      <w:r>
        <w:t>.</w:t>
      </w:r>
    </w:p>
    <w:p w14:paraId="04BC943A" w14:textId="77777777" w:rsidR="007C5985" w:rsidRDefault="007C5985">
      <w:pPr>
        <w:spacing w:before="80" w:after="80"/>
      </w:pPr>
    </w:p>
    <w:p w14:paraId="518F3A27" w14:textId="77777777" w:rsidR="007C5985" w:rsidRDefault="00E838B7">
      <w:pPr>
        <w:pStyle w:val="Heading2"/>
      </w:pPr>
      <w:r>
        <w:t>5.5 Failure Case</w:t>
      </w:r>
    </w:p>
    <w:p w14:paraId="7EB6D623" w14:textId="77777777" w:rsidR="007C5985" w:rsidRDefault="00E838B7">
      <w:pPr>
        <w:spacing w:before="80" w:after="80"/>
        <w:jc w:val="both"/>
      </w:pPr>
      <w:r>
        <w:t>Query: "hero section with gradi</w:t>
      </w:r>
      <w:r>
        <w:t>ent background"</w:t>
      </w:r>
    </w:p>
    <w:p w14:paraId="4741F31A" w14:textId="77777777" w:rsidR="007C5985" w:rsidRDefault="00E838B7">
      <w:pPr>
        <w:spacing w:before="80" w:after="80"/>
        <w:jc w:val="both"/>
      </w:pPr>
      <w:r>
        <w:t>Expected result: a component explicitly designed as a hero section layout. Actual results: Aurora Background, Retro Grid, Gradient Heading — visually related but structurally different. This failure occurs because the corpus contains many c</w:t>
      </w:r>
      <w:r>
        <w:t xml:space="preserve">omponents with overlapping visual descriptions involving gradients, backgrounds, and hero-like aesthetics. The semantic embeddings group these together, and without a structural distinction in the document fields, the </w:t>
      </w:r>
      <w:proofErr w:type="spellStart"/>
      <w:r>
        <w:t>reranker</w:t>
      </w:r>
      <w:proofErr w:type="spellEnd"/>
      <w:r>
        <w:t xml:space="preserve"> cannot reliably separate layo</w:t>
      </w:r>
      <w:r>
        <w:t xml:space="preserve">ut components from background effect components. </w:t>
      </w:r>
      <w:r>
        <w:lastRenderedPageBreak/>
        <w:t>This highlights a limitation of purely text-based IR when visual distinctions are not captured in the index.</w:t>
      </w:r>
    </w:p>
    <w:p w14:paraId="481805FC" w14:textId="77777777" w:rsidR="007C5985" w:rsidRDefault="00E838B7">
      <w:pPr>
        <w:pStyle w:val="Heading1"/>
      </w:pPr>
      <w:r>
        <w:t>6. Limitations</w:t>
      </w:r>
    </w:p>
    <w:p w14:paraId="5CAA70B5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No visual embedding search: the system indexes enriched text, not actual component screenshots or rendered previews. A true visual similarity search would require image embeddings.</w:t>
      </w:r>
    </w:p>
    <w:p w14:paraId="11B2B9A1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Missing source code: 366 of 2,029 components (18%) have no source code, pri</w:t>
      </w:r>
      <w:r>
        <w:t xml:space="preserve">marily from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 These components rely entirely on enriched metadata for retrieval.</w:t>
      </w:r>
    </w:p>
    <w:p w14:paraId="10882238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Generated previews: the iframe previews are metadata-driven approximations, not guaranteed accurate renders of the actual component.</w:t>
      </w:r>
    </w:p>
    <w:p w14:paraId="519571D2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Curated evaluation: the 80 test q</w:t>
      </w:r>
      <w:r>
        <w:t>ueries with manually judged relevance labels are not a large-scale human relevance judgment study. Results may not generalise to all query types.</w:t>
      </w:r>
    </w:p>
    <w:p w14:paraId="6D3C56F5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CRAG is query-expansion only: the fallback mechanism rephrases/expands the query but does not consult an exter</w:t>
      </w:r>
      <w:r>
        <w:t>nal knowledge source or verifier. It is CRAG-inspired rather than a full CRAG implementation.</w:t>
      </w:r>
    </w:p>
    <w:p w14:paraId="3EE0F4C2" w14:textId="77777777" w:rsidR="007C5985" w:rsidRDefault="00E838B7">
      <w:pPr>
        <w:pStyle w:val="ListParagraph"/>
        <w:numPr>
          <w:ilvl w:val="0"/>
          <w:numId w:val="2"/>
        </w:numPr>
        <w:spacing w:before="40" w:after="40"/>
      </w:pPr>
      <w:r>
        <w:t>Corpus staleness: component libraries update frequently; the dataset represents a snapshot and may not reflect the latest components.</w:t>
      </w:r>
    </w:p>
    <w:sectPr w:rsidR="007C59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412A8"/>
    <w:multiLevelType w:val="hybridMultilevel"/>
    <w:tmpl w:val="CA78E8D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1255BCB"/>
    <w:multiLevelType w:val="hybridMultilevel"/>
    <w:tmpl w:val="6CD81B9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985"/>
    <w:rsid w:val="007C5985"/>
    <w:rsid w:val="00E8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D41D"/>
  <w15:docId w15:val="{AF239071-50AE-4382-AFB7-E378A54C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D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1463</Words>
  <Characters>8344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Kashir</cp:lastModifiedBy>
  <cp:revision>2</cp:revision>
  <dcterms:created xsi:type="dcterms:W3CDTF">2026-06-11T00:51:00Z</dcterms:created>
  <dcterms:modified xsi:type="dcterms:W3CDTF">2026-06-11T00:56:00Z</dcterms:modified>
</cp:coreProperties>
</file>