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B117" w14:textId="53055B59" w:rsidR="00FC19AF" w:rsidRDefault="00E53A94" w:rsidP="007B7E0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Predictors of Intensive Care Unit Length of Stay</w:t>
      </w:r>
      <w:r w:rsidR="00BF18A9">
        <w:rPr>
          <w:rFonts w:ascii="Times New Roman" w:hAnsi="Times New Roman" w:cs="Times New Roman"/>
          <w:b/>
        </w:rPr>
        <w:t xml:space="preserve"> and Intracranial Pressure</w:t>
      </w:r>
      <w:r>
        <w:rPr>
          <w:rFonts w:ascii="Times New Roman" w:hAnsi="Times New Roman" w:cs="Times New Roman"/>
          <w:b/>
        </w:rPr>
        <w:t xml:space="preserve"> in Severe Traumatic Brain Injury</w:t>
      </w:r>
    </w:p>
    <w:p w14:paraId="679933A2" w14:textId="0E8E9689" w:rsidR="00D156DF" w:rsidRDefault="0071471D" w:rsidP="007B7E0E">
      <w:pPr>
        <w:spacing w:line="48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Christos </w:t>
      </w:r>
      <w:proofErr w:type="spellStart"/>
      <w:r>
        <w:rPr>
          <w:rFonts w:ascii="Times New Roman" w:hAnsi="Times New Roman" w:cs="Times New Roman"/>
        </w:rPr>
        <w:t>Lazaridis</w:t>
      </w:r>
      <w:proofErr w:type="spellEnd"/>
      <w:r>
        <w:rPr>
          <w:rFonts w:ascii="Times New Roman" w:hAnsi="Times New Roman" w:cs="Times New Roman"/>
        </w:rPr>
        <w:t>, MD</w:t>
      </w:r>
      <w:r>
        <w:rPr>
          <w:rFonts w:ascii="Times New Roman" w:hAnsi="Times New Roman" w:cs="Times New Roman"/>
          <w:vertAlign w:val="superscript"/>
        </w:rPr>
        <w:t>1</w:t>
      </w:r>
      <w:proofErr w:type="gramStart"/>
      <w:r>
        <w:rPr>
          <w:rFonts w:ascii="Times New Roman" w:hAnsi="Times New Roman" w:cs="Times New Roman"/>
        </w:rPr>
        <w:t>;</w:t>
      </w:r>
      <w:r w:rsidR="00C4376F">
        <w:rPr>
          <w:rFonts w:ascii="Zapf Dingbats" w:hAnsi="Zapf Dingbats" w:cs="Times New Roman"/>
          <w:vertAlign w:val="superscript"/>
        </w:rPr>
        <w:t>★</w:t>
      </w:r>
      <w:proofErr w:type="gramEnd"/>
      <w:r w:rsidR="00621281">
        <w:rPr>
          <w:rFonts w:ascii="Times New Roman" w:hAnsi="Times New Roman" w:cs="Times New Roman"/>
        </w:rPr>
        <w:t xml:space="preserve"> </w:t>
      </w:r>
      <w:r w:rsidR="00D156DF">
        <w:rPr>
          <w:rFonts w:ascii="Times New Roman" w:hAnsi="Times New Roman" w:cs="Times New Roman"/>
        </w:rPr>
        <w:t>Ming</w:t>
      </w:r>
      <w:r w:rsidR="00621281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>, PhD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;</w:t>
      </w:r>
      <w:r w:rsidR="00C4376F">
        <w:rPr>
          <w:rFonts w:ascii="Zapf Dingbats" w:hAnsi="Zapf Dingbats" w:cs="Times New Roman"/>
          <w:vertAlign w:val="superscript"/>
        </w:rPr>
        <w:t>★</w:t>
      </w:r>
      <w:r w:rsidR="00D156DF">
        <w:rPr>
          <w:rFonts w:ascii="Times New Roman" w:hAnsi="Times New Roman" w:cs="Times New Roman"/>
        </w:rPr>
        <w:t xml:space="preserve"> Stacia M. DeSantis</w:t>
      </w:r>
      <w:r>
        <w:rPr>
          <w:rFonts w:ascii="Times New Roman" w:hAnsi="Times New Roman" w:cs="Times New Roman"/>
        </w:rPr>
        <w:t>,</w:t>
      </w:r>
      <w:r w:rsidR="00D156DF">
        <w:rPr>
          <w:rFonts w:ascii="Times New Roman" w:hAnsi="Times New Roman" w:cs="Times New Roman"/>
        </w:rPr>
        <w:t xml:space="preserve"> PhD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; </w:t>
      </w:r>
      <w:r w:rsidR="00595E64">
        <w:rPr>
          <w:rFonts w:ascii="Times New Roman" w:hAnsi="Times New Roman" w:cs="Times New Roman"/>
        </w:rPr>
        <w:t xml:space="preserve">Sheng </w:t>
      </w:r>
      <w:proofErr w:type="spellStart"/>
      <w:r w:rsidR="00595E64">
        <w:rPr>
          <w:rFonts w:ascii="Times New Roman" w:hAnsi="Times New Roman" w:cs="Times New Roman"/>
        </w:rPr>
        <w:t>Luo</w:t>
      </w:r>
      <w:proofErr w:type="spellEnd"/>
      <w:r w:rsidR="00595E64">
        <w:rPr>
          <w:rFonts w:ascii="Times New Roman" w:hAnsi="Times New Roman" w:cs="Times New Roman"/>
        </w:rPr>
        <w:t>, PhD</w:t>
      </w:r>
      <w:r w:rsidR="00595E64">
        <w:rPr>
          <w:rFonts w:ascii="Times New Roman" w:hAnsi="Times New Roman" w:cs="Times New Roman"/>
          <w:vertAlign w:val="superscript"/>
        </w:rPr>
        <w:t>2</w:t>
      </w:r>
      <w:r w:rsidR="00595E64">
        <w:rPr>
          <w:rFonts w:ascii="Times New Roman" w:hAnsi="Times New Roman" w:cs="Times New Roman"/>
        </w:rPr>
        <w:t>; Claudia</w:t>
      </w:r>
      <w:r w:rsidR="00D57CF1">
        <w:rPr>
          <w:rFonts w:ascii="Times New Roman" w:hAnsi="Times New Roman" w:cs="Times New Roman"/>
        </w:rPr>
        <w:t xml:space="preserve"> S.</w:t>
      </w:r>
      <w:r w:rsidR="00595E64">
        <w:rPr>
          <w:rFonts w:ascii="Times New Roman" w:hAnsi="Times New Roman" w:cs="Times New Roman"/>
        </w:rPr>
        <w:t xml:space="preserve"> Robertson, MD</w:t>
      </w:r>
      <w:r w:rsidR="00595E64">
        <w:rPr>
          <w:rFonts w:ascii="Times New Roman" w:hAnsi="Times New Roman" w:cs="Times New Roman"/>
          <w:vertAlign w:val="superscript"/>
        </w:rPr>
        <w:t>3</w:t>
      </w:r>
    </w:p>
    <w:p w14:paraId="7DA8EEEF" w14:textId="77777777" w:rsidR="00234818" w:rsidRPr="00C4376F" w:rsidRDefault="00234818" w:rsidP="0023481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Zapf Dingbats" w:hAnsi="Zapf Dingbats" w:cs="Times New Roman"/>
          <w:vertAlign w:val="superscript"/>
        </w:rPr>
        <w:t>★</w:t>
      </w:r>
      <w:r>
        <w:rPr>
          <w:rFonts w:ascii="Times New Roman" w:hAnsi="Times New Roman" w:cs="Times New Roman"/>
          <w:iCs/>
          <w:color w:val="262626"/>
        </w:rPr>
        <w:t>T</w:t>
      </w:r>
      <w:r w:rsidRPr="00C4376F">
        <w:rPr>
          <w:rFonts w:ascii="Times New Roman" w:hAnsi="Times New Roman" w:cs="Times New Roman"/>
          <w:iCs/>
          <w:color w:val="262626"/>
        </w:rPr>
        <w:t>hese authors contributed equally to this work</w:t>
      </w:r>
    </w:p>
    <w:p w14:paraId="721B69A4" w14:textId="77777777" w:rsidR="00234818" w:rsidRDefault="00234818" w:rsidP="007B7E0E">
      <w:pPr>
        <w:spacing w:line="480" w:lineRule="auto"/>
        <w:jc w:val="both"/>
        <w:rPr>
          <w:rFonts w:ascii="Times New Roman" w:hAnsi="Times New Roman" w:cs="Times New Roman"/>
          <w:vertAlign w:val="superscript"/>
        </w:rPr>
      </w:pPr>
    </w:p>
    <w:p w14:paraId="16ECD04A" w14:textId="0D57D53E" w:rsidR="007B7E0E" w:rsidRDefault="0059286A" w:rsidP="007B7E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B7E0E" w:rsidRPr="007B7E0E">
        <w:rPr>
          <w:rFonts w:ascii="Times New Roman" w:hAnsi="Times New Roman" w:cs="Times New Roman"/>
        </w:rPr>
        <w:t xml:space="preserve">Division of </w:t>
      </w:r>
      <w:proofErr w:type="spellStart"/>
      <w:r w:rsidR="007B7E0E" w:rsidRPr="007B7E0E">
        <w:rPr>
          <w:rFonts w:ascii="Times New Roman" w:hAnsi="Times New Roman" w:cs="Times New Roman"/>
        </w:rPr>
        <w:t>Neurocritical</w:t>
      </w:r>
      <w:proofErr w:type="spellEnd"/>
      <w:r w:rsidR="007B7E0E" w:rsidRPr="007B7E0E">
        <w:rPr>
          <w:rFonts w:ascii="Times New Roman" w:hAnsi="Times New Roman" w:cs="Times New Roman"/>
        </w:rPr>
        <w:t xml:space="preserve"> Care, Department of Neurology, Baylor College of Medicine, </w:t>
      </w:r>
      <w:r>
        <w:rPr>
          <w:rFonts w:ascii="Times New Roman" w:hAnsi="Times New Roman" w:cs="Times New Roman"/>
        </w:rPr>
        <w:t xml:space="preserve">2. </w:t>
      </w:r>
      <w:proofErr w:type="gramStart"/>
      <w:r w:rsidR="007B7E0E">
        <w:rPr>
          <w:rFonts w:ascii="Times New Roman" w:hAnsi="Times New Roman" w:cs="Times New Roman"/>
        </w:rPr>
        <w:t xml:space="preserve">Division of Biostatistics, School of Public Health, </w:t>
      </w:r>
      <w:r>
        <w:rPr>
          <w:rFonts w:ascii="Times New Roman" w:hAnsi="Times New Roman" w:cs="Times New Roman"/>
        </w:rPr>
        <w:t>University of Texas, 3.</w:t>
      </w:r>
      <w:proofErr w:type="gramEnd"/>
      <w:r>
        <w:rPr>
          <w:rFonts w:ascii="Times New Roman" w:hAnsi="Times New Roman" w:cs="Times New Roman"/>
        </w:rPr>
        <w:t xml:space="preserve"> </w:t>
      </w:r>
      <w:r w:rsidR="007B7E0E">
        <w:rPr>
          <w:rFonts w:ascii="Times New Roman" w:hAnsi="Times New Roman" w:cs="Times New Roman"/>
        </w:rPr>
        <w:t xml:space="preserve">Department of Neurosurgery, </w:t>
      </w:r>
      <w:r w:rsidR="007B7E0E" w:rsidRPr="007B7E0E">
        <w:rPr>
          <w:rFonts w:ascii="Times New Roman" w:hAnsi="Times New Roman" w:cs="Times New Roman"/>
        </w:rPr>
        <w:t>Baylor College of Medicine, Houston, TX</w:t>
      </w:r>
    </w:p>
    <w:p w14:paraId="61CC1F2E" w14:textId="77777777" w:rsidR="00C4376F" w:rsidRPr="007B7E0E" w:rsidRDefault="00C4376F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59180743" w14:textId="09DB7B8C" w:rsidR="000C19B8" w:rsidRPr="007B7E0E" w:rsidRDefault="000C19B8" w:rsidP="007B7E0E">
      <w:pPr>
        <w:spacing w:line="480" w:lineRule="auto"/>
        <w:jc w:val="both"/>
        <w:outlineLvl w:val="0"/>
        <w:rPr>
          <w:rFonts w:ascii="Times New Roman" w:hAnsi="Times New Roman" w:cs="Times New Roman"/>
          <w:b/>
        </w:rPr>
      </w:pPr>
      <w:r w:rsidRPr="00CB30A6">
        <w:rPr>
          <w:rFonts w:ascii="Times New Roman" w:hAnsi="Times New Roman" w:cs="Times New Roman"/>
          <w:b/>
        </w:rPr>
        <w:t>Corresponding Author</w:t>
      </w:r>
      <w:r>
        <w:rPr>
          <w:rFonts w:ascii="Times New Roman" w:hAnsi="Times New Roman" w:cs="Times New Roman"/>
        </w:rPr>
        <w:t xml:space="preserve">: Christos </w:t>
      </w:r>
      <w:proofErr w:type="spellStart"/>
      <w:r>
        <w:rPr>
          <w:rFonts w:ascii="Times New Roman" w:hAnsi="Times New Roman" w:cs="Times New Roman"/>
        </w:rPr>
        <w:t>Lazaridis</w:t>
      </w:r>
      <w:proofErr w:type="spellEnd"/>
      <w:r>
        <w:rPr>
          <w:rFonts w:ascii="Times New Roman" w:hAnsi="Times New Roman" w:cs="Times New Roman"/>
        </w:rPr>
        <w:t xml:space="preserve"> M.D</w:t>
      </w:r>
    </w:p>
    <w:p w14:paraId="7F4E97B2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 xml:space="preserve">Business Address:  Department of Neurology, Division of </w:t>
      </w:r>
      <w:proofErr w:type="spellStart"/>
      <w:r w:rsidRPr="007B7E0E">
        <w:rPr>
          <w:rFonts w:ascii="Times New Roman" w:hAnsi="Times New Roman" w:cs="Times New Roman"/>
        </w:rPr>
        <w:t>Neurocritical</w:t>
      </w:r>
      <w:proofErr w:type="spellEnd"/>
      <w:r w:rsidRPr="007B7E0E">
        <w:rPr>
          <w:rFonts w:ascii="Times New Roman" w:hAnsi="Times New Roman" w:cs="Times New Roman"/>
        </w:rPr>
        <w:t xml:space="preserve"> Care, 6501 </w:t>
      </w:r>
      <w:proofErr w:type="spellStart"/>
      <w:r w:rsidRPr="007B7E0E">
        <w:rPr>
          <w:rFonts w:ascii="Times New Roman" w:hAnsi="Times New Roman" w:cs="Times New Roman"/>
        </w:rPr>
        <w:t>Fannin</w:t>
      </w:r>
      <w:proofErr w:type="spellEnd"/>
      <w:r w:rsidRPr="007B7E0E">
        <w:rPr>
          <w:rFonts w:ascii="Times New Roman" w:hAnsi="Times New Roman" w:cs="Times New Roman"/>
        </w:rPr>
        <w:t xml:space="preserve"> Street, MS: NB 320, Houston, TX, 77030</w:t>
      </w:r>
    </w:p>
    <w:p w14:paraId="051E8014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 xml:space="preserve">Work Phone: 713-798-8472  </w:t>
      </w:r>
    </w:p>
    <w:p w14:paraId="7E242ED7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>Fax: 713-798-3091</w:t>
      </w:r>
    </w:p>
    <w:p w14:paraId="4D25FB6B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 xml:space="preserve">Personal Phone: 469-878-9852    </w:t>
      </w:r>
    </w:p>
    <w:p w14:paraId="452B27E4" w14:textId="77777777" w:rsidR="007B7E0E" w:rsidRPr="007B7E0E" w:rsidRDefault="007B7E0E" w:rsidP="007B7E0E">
      <w:pPr>
        <w:spacing w:line="480" w:lineRule="auto"/>
        <w:jc w:val="both"/>
        <w:outlineLvl w:val="0"/>
        <w:rPr>
          <w:rFonts w:ascii="Times New Roman" w:hAnsi="Times New Roman" w:cs="Times New Roman"/>
          <w:b/>
        </w:rPr>
      </w:pPr>
      <w:proofErr w:type="spellStart"/>
      <w:r w:rsidRPr="007B7E0E">
        <w:rPr>
          <w:rFonts w:ascii="Times New Roman" w:hAnsi="Times New Roman" w:cs="Times New Roman"/>
          <w:lang w:val="de-DE"/>
        </w:rPr>
        <w:t>E-mail</w:t>
      </w:r>
      <w:proofErr w:type="spellEnd"/>
      <w:r w:rsidRPr="007B7E0E">
        <w:rPr>
          <w:rFonts w:ascii="Times New Roman" w:hAnsi="Times New Roman" w:cs="Times New Roman"/>
          <w:lang w:val="de-DE"/>
        </w:rPr>
        <w:t xml:space="preserve">: </w:t>
      </w:r>
      <w:hyperlink r:id="rId8" w:history="1">
        <w:r w:rsidRPr="007B7E0E">
          <w:rPr>
            <w:rStyle w:val="Hyperlink"/>
            <w:rFonts w:ascii="Times New Roman" w:hAnsi="Times New Roman" w:cs="Times New Roman"/>
            <w:lang w:val="de-DE"/>
          </w:rPr>
          <w:t>lazaridi@bcm.edu</w:t>
        </w:r>
      </w:hyperlink>
    </w:p>
    <w:p w14:paraId="23A61E83" w14:textId="77777777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36ED4269" w14:textId="0AB0EFFC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  <w:r w:rsidRPr="007B7E0E">
        <w:rPr>
          <w:rFonts w:ascii="Times New Roman" w:hAnsi="Times New Roman" w:cs="Times New Roman"/>
        </w:rPr>
        <w:t>The author</w:t>
      </w:r>
      <w:r w:rsidR="006B08A0">
        <w:rPr>
          <w:rFonts w:ascii="Times New Roman" w:hAnsi="Times New Roman" w:cs="Times New Roman"/>
        </w:rPr>
        <w:t>s</w:t>
      </w:r>
      <w:r w:rsidRPr="007B7E0E">
        <w:rPr>
          <w:rFonts w:ascii="Times New Roman" w:hAnsi="Times New Roman" w:cs="Times New Roman"/>
        </w:rPr>
        <w:t xml:space="preserve"> report no conflict</w:t>
      </w:r>
      <w:r w:rsidR="006B08A0">
        <w:rPr>
          <w:rFonts w:ascii="Times New Roman" w:hAnsi="Times New Roman" w:cs="Times New Roman"/>
        </w:rPr>
        <w:t>s</w:t>
      </w:r>
      <w:r w:rsidRPr="007B7E0E">
        <w:rPr>
          <w:rFonts w:ascii="Times New Roman" w:hAnsi="Times New Roman" w:cs="Times New Roman"/>
        </w:rPr>
        <w:t xml:space="preserve"> of interest</w:t>
      </w:r>
      <w:r w:rsidR="006B08A0">
        <w:rPr>
          <w:rFonts w:ascii="Times New Roman" w:hAnsi="Times New Roman" w:cs="Times New Roman"/>
        </w:rPr>
        <w:t xml:space="preserve"> in relation to this manuscript</w:t>
      </w:r>
      <w:r w:rsidRPr="007B7E0E">
        <w:rPr>
          <w:rFonts w:ascii="Times New Roman" w:hAnsi="Times New Roman" w:cs="Times New Roman"/>
        </w:rPr>
        <w:t>. No funding has been received in relation to this manuscript. No reprints will be ordered.</w:t>
      </w:r>
    </w:p>
    <w:p w14:paraId="4719802C" w14:textId="77777777" w:rsidR="007B7E0E" w:rsidRPr="007B7E0E" w:rsidRDefault="007B7E0E" w:rsidP="007B7E0E">
      <w:pPr>
        <w:spacing w:line="480" w:lineRule="auto"/>
        <w:jc w:val="both"/>
        <w:rPr>
          <w:rFonts w:ascii="Times New Roman" w:hAnsi="Times New Roman" w:cs="Times New Roman"/>
        </w:rPr>
      </w:pPr>
    </w:p>
    <w:p w14:paraId="2AB910DD" w14:textId="77777777" w:rsidR="00234818" w:rsidRDefault="007B7E0E" w:rsidP="0023481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</w:rPr>
      </w:pPr>
      <w:r w:rsidRPr="007B7E0E">
        <w:rPr>
          <w:rFonts w:ascii="Times New Roman" w:hAnsi="Times New Roman" w:cs="Times New Roman"/>
          <w:b/>
        </w:rPr>
        <w:t>Key Words:</w:t>
      </w:r>
      <w:r w:rsidR="006B08A0">
        <w:rPr>
          <w:rFonts w:ascii="Times New Roman" w:hAnsi="Times New Roman" w:cs="Times New Roman"/>
          <w:b/>
        </w:rPr>
        <w:t xml:space="preserve"> </w:t>
      </w:r>
      <w:r w:rsidR="006B08A0">
        <w:rPr>
          <w:rFonts w:ascii="Times New Roman" w:hAnsi="Times New Roman" w:cs="Times New Roman"/>
        </w:rPr>
        <w:t>traumatic brain injury; intensive care unit; length of stay;</w:t>
      </w:r>
      <w:r w:rsidRPr="007B7E0E">
        <w:rPr>
          <w:rFonts w:ascii="Times New Roman" w:hAnsi="Times New Roman" w:cs="Times New Roman"/>
        </w:rPr>
        <w:t xml:space="preserve"> i</w:t>
      </w:r>
      <w:r w:rsidR="006B08A0">
        <w:rPr>
          <w:rFonts w:ascii="Times New Roman" w:hAnsi="Times New Roman" w:cs="Times New Roman"/>
        </w:rPr>
        <w:t>ntracranial pressure; computed tomography; diffuse injury; mass lesions</w:t>
      </w:r>
    </w:p>
    <w:p w14:paraId="29003853" w14:textId="18C8C9B3" w:rsidR="00426467" w:rsidRPr="00234818" w:rsidRDefault="00426467" w:rsidP="0023481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Objective: </w:t>
      </w:r>
      <w:r>
        <w:rPr>
          <w:rFonts w:ascii="Times New Roman" w:hAnsi="Times New Roman" w:cs="Times New Roman"/>
        </w:rPr>
        <w:t>(300 words)</w:t>
      </w:r>
    </w:p>
    <w:p w14:paraId="549197E7" w14:textId="2A9062ED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17015E6E" w14:textId="484DC621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Setting:</w:t>
      </w:r>
    </w:p>
    <w:p w14:paraId="002FE416" w14:textId="01A19BF2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Patients:</w:t>
      </w:r>
    </w:p>
    <w:p w14:paraId="6AB6CB49" w14:textId="7BECE6FE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Interventions:</w:t>
      </w:r>
    </w:p>
    <w:p w14:paraId="2FE84006" w14:textId="5A835681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Measurements and Main Results:</w:t>
      </w:r>
    </w:p>
    <w:p w14:paraId="4A66882F" w14:textId="67DCBF6C" w:rsidR="00426467" w:rsidRDefault="00426467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Conclusions:</w:t>
      </w:r>
    </w:p>
    <w:p w14:paraId="2C85BB91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179797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C3601F4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F5D62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825F202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2C20E04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9A0A0BF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438B70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4492F8A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6B19187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528E46D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CCFF127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06350EB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D24027D" w14:textId="77777777" w:rsidR="00C925EE" w:rsidRDefault="00C925EE" w:rsidP="0042646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75E78EF" w14:textId="77777777" w:rsidR="009964D3" w:rsidRDefault="009964D3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9EEA294" w14:textId="77777777" w:rsidR="00234818" w:rsidRDefault="00234818" w:rsidP="006627F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</w:rPr>
      </w:pPr>
    </w:p>
    <w:p w14:paraId="3AFE180E" w14:textId="2DF34EEA" w:rsidR="006627F7" w:rsidRDefault="003F55A5" w:rsidP="006627F7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F55A5">
        <w:rPr>
          <w:rFonts w:ascii="Times New Roman" w:hAnsi="Times New Roman" w:cs="Times New Roman"/>
        </w:rPr>
        <w:t>raumatic brain injury (TBI)</w:t>
      </w:r>
      <w:r>
        <w:rPr>
          <w:rFonts w:ascii="Times New Roman" w:hAnsi="Times New Roman" w:cs="Times New Roman"/>
        </w:rPr>
        <w:t xml:space="preserve"> remains a major </w:t>
      </w:r>
      <w:r w:rsidRPr="003F55A5"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health</w:t>
      </w:r>
      <w:r>
        <w:rPr>
          <w:rFonts w:ascii="Times New Roman" w:hAnsi="Times New Roman" w:cs="Times New Roman"/>
        </w:rPr>
        <w:t xml:space="preserve"> issue worldwide. </w:t>
      </w:r>
      <w:r w:rsidR="00D511DF">
        <w:rPr>
          <w:rFonts w:ascii="Times New Roman" w:hAnsi="Times New Roman" w:cs="Times New Roman"/>
        </w:rPr>
        <w:t xml:space="preserve">The annual incidence </w:t>
      </w:r>
      <w:r w:rsidR="00D511DF" w:rsidRPr="00D511DF">
        <w:rPr>
          <w:rFonts w:ascii="Times New Roman" w:hAnsi="Times New Roman" w:cs="Times New Roman"/>
        </w:rPr>
        <w:t>is estimated at 500/100,000</w:t>
      </w:r>
      <w:r w:rsidR="00D511DF">
        <w:rPr>
          <w:rFonts w:ascii="Times New Roman" w:hAnsi="Times New Roman" w:cs="Times New Roman"/>
        </w:rPr>
        <w:t xml:space="preserve"> in the U.S. and Europe, resulting</w:t>
      </w:r>
      <w:r w:rsidR="00D511DF" w:rsidRPr="00D511DF">
        <w:rPr>
          <w:rFonts w:ascii="Times New Roman" w:hAnsi="Times New Roman" w:cs="Times New Roman"/>
        </w:rPr>
        <w:t xml:space="preserve"> in over 200 per 100,000</w:t>
      </w:r>
      <w:r w:rsidR="00D511DF">
        <w:rPr>
          <w:rFonts w:ascii="Times New Roman" w:hAnsi="Times New Roman" w:cs="Times New Roman"/>
        </w:rPr>
        <w:t xml:space="preserve"> </w:t>
      </w:r>
      <w:r w:rsidR="00D511DF" w:rsidRPr="00D511DF">
        <w:rPr>
          <w:rFonts w:ascii="Times New Roman" w:hAnsi="Times New Roman" w:cs="Times New Roman"/>
        </w:rPr>
        <w:t>individuals being admitted to hospitals each year in Europe</w:t>
      </w:r>
      <w:r w:rsidR="00D511DF">
        <w:rPr>
          <w:rFonts w:ascii="Times New Roman" w:hAnsi="Times New Roman" w:cs="Times New Roman"/>
        </w:rPr>
        <w:t xml:space="preserve"> </w:t>
      </w:r>
      <w:r w:rsidR="00A231DC">
        <w:rPr>
          <w:rFonts w:ascii="Times New Roman" w:hAnsi="Times New Roman" w:cs="Times New Roman"/>
        </w:rPr>
        <w:t>(1-3</w:t>
      </w:r>
      <w:r w:rsidR="00D511DF" w:rsidRPr="00D511DF">
        <w:rPr>
          <w:rFonts w:ascii="Times New Roman" w:hAnsi="Times New Roman" w:cs="Times New Roman"/>
        </w:rPr>
        <w:t>).</w:t>
      </w:r>
      <w:r w:rsidR="00D511DF"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About 1.5 million</w:t>
      </w:r>
      <w:r>
        <w:rPr>
          <w:rFonts w:ascii="Times New Roman" w:hAnsi="Times New Roman" w:cs="Times New Roman"/>
        </w:rPr>
        <w:t xml:space="preserve"> </w:t>
      </w:r>
      <w:r w:rsidRPr="003F55A5">
        <w:rPr>
          <w:rFonts w:ascii="Times New Roman" w:hAnsi="Times New Roman" w:cs="Times New Roman"/>
        </w:rPr>
        <w:t>peo</w:t>
      </w:r>
      <w:r w:rsidR="00F83E05">
        <w:rPr>
          <w:rFonts w:ascii="Times New Roman" w:hAnsi="Times New Roman" w:cs="Times New Roman"/>
        </w:rPr>
        <w:t>ple die globally</w:t>
      </w:r>
      <w:r>
        <w:rPr>
          <w:rFonts w:ascii="Times New Roman" w:hAnsi="Times New Roman" w:cs="Times New Roman"/>
        </w:rPr>
        <w:t xml:space="preserve"> from </w:t>
      </w:r>
      <w:proofErr w:type="gramStart"/>
      <w:r>
        <w:rPr>
          <w:rFonts w:ascii="Times New Roman" w:hAnsi="Times New Roman" w:cs="Times New Roman"/>
        </w:rPr>
        <w:t>TBI,</w:t>
      </w:r>
      <w:proofErr w:type="gramEnd"/>
      <w:r>
        <w:rPr>
          <w:rFonts w:ascii="Times New Roman" w:hAnsi="Times New Roman" w:cs="Times New Roman"/>
        </w:rPr>
        <w:t xml:space="preserve"> the majority </w:t>
      </w:r>
      <w:r w:rsidR="008402D0">
        <w:rPr>
          <w:rFonts w:ascii="Times New Roman" w:hAnsi="Times New Roman" w:cs="Times New Roman"/>
        </w:rPr>
        <w:t>in developing countries and</w:t>
      </w:r>
      <w:r>
        <w:rPr>
          <w:rFonts w:ascii="Times New Roman" w:hAnsi="Times New Roman" w:cs="Times New Roman"/>
        </w:rPr>
        <w:t xml:space="preserve"> it is </w:t>
      </w:r>
      <w:r w:rsidRPr="003F55A5">
        <w:rPr>
          <w:rFonts w:ascii="Times New Roman" w:hAnsi="Times New Roman" w:cs="Times New Roman"/>
        </w:rPr>
        <w:t>the leading cause of</w:t>
      </w:r>
      <w:r>
        <w:rPr>
          <w:rFonts w:ascii="Times New Roman" w:hAnsi="Times New Roman" w:cs="Times New Roman"/>
        </w:rPr>
        <w:t xml:space="preserve"> </w:t>
      </w:r>
      <w:r w:rsidR="00F83E05">
        <w:rPr>
          <w:rFonts w:ascii="Times New Roman" w:hAnsi="Times New Roman" w:cs="Times New Roman"/>
        </w:rPr>
        <w:t>mortality between 1-</w:t>
      </w:r>
      <w:r w:rsidRPr="003F55A5">
        <w:rPr>
          <w:rFonts w:ascii="Times New Roman" w:hAnsi="Times New Roman" w:cs="Times New Roman"/>
        </w:rPr>
        <w:t>44 y</w:t>
      </w:r>
      <w:r w:rsidR="00F83E05">
        <w:rPr>
          <w:rFonts w:ascii="Times New Roman" w:hAnsi="Times New Roman" w:cs="Times New Roman"/>
        </w:rPr>
        <w:t>ea</w:t>
      </w:r>
      <w:r w:rsidRPr="003F55A5">
        <w:rPr>
          <w:rFonts w:ascii="Times New Roman" w:hAnsi="Times New Roman" w:cs="Times New Roman"/>
        </w:rPr>
        <w:t>rs of age.</w:t>
      </w:r>
      <w:r w:rsidR="00D511DF">
        <w:rPr>
          <w:rFonts w:ascii="Times New Roman" w:hAnsi="Times New Roman" w:cs="Times New Roman"/>
        </w:rPr>
        <w:t xml:space="preserve"> </w:t>
      </w:r>
      <w:r w:rsidR="008402D0">
        <w:rPr>
          <w:rFonts w:ascii="Times New Roman" w:hAnsi="Times New Roman" w:cs="Times New Roman"/>
        </w:rPr>
        <w:t xml:space="preserve">In addition, </w:t>
      </w:r>
      <w:r w:rsidR="002C25D1">
        <w:rPr>
          <w:rFonts w:ascii="Times New Roman" w:hAnsi="Times New Roman" w:cs="Times New Roman"/>
        </w:rPr>
        <w:t>TBI affords</w:t>
      </w:r>
      <w:r w:rsidR="002C25D1" w:rsidRPr="002C25D1">
        <w:rPr>
          <w:rFonts w:ascii="Times New Roman" w:hAnsi="Times New Roman" w:cs="Times New Roman"/>
        </w:rPr>
        <w:t xml:space="preserve"> a large societal and economic toll. Th</w:t>
      </w:r>
      <w:r w:rsidR="008402D0">
        <w:rPr>
          <w:rFonts w:ascii="Times New Roman" w:hAnsi="Times New Roman" w:cs="Times New Roman"/>
        </w:rPr>
        <w:t>e estimated economic cost</w:t>
      </w:r>
      <w:r w:rsidR="002C25D1" w:rsidRPr="002C25D1">
        <w:rPr>
          <w:rFonts w:ascii="Times New Roman" w:hAnsi="Times New Roman" w:cs="Times New Roman"/>
        </w:rPr>
        <w:t xml:space="preserve"> in 2010, including direct and indirect medical costs, is estimated to be approximatel</w:t>
      </w:r>
      <w:r w:rsidR="008402D0">
        <w:rPr>
          <w:rFonts w:ascii="Times New Roman" w:hAnsi="Times New Roman" w:cs="Times New Roman"/>
        </w:rPr>
        <w:t>y $76.5 billion. F</w:t>
      </w:r>
      <w:r w:rsidR="00D86E9D">
        <w:rPr>
          <w:rFonts w:ascii="Times New Roman" w:hAnsi="Times New Roman" w:cs="Times New Roman"/>
        </w:rPr>
        <w:t>atal TBI</w:t>
      </w:r>
      <w:r w:rsidR="002C25D1" w:rsidRPr="002C25D1">
        <w:rPr>
          <w:rFonts w:ascii="Times New Roman" w:hAnsi="Times New Roman" w:cs="Times New Roman"/>
        </w:rPr>
        <w:t xml:space="preserve"> and</w:t>
      </w:r>
      <w:r w:rsidR="00D86E9D">
        <w:rPr>
          <w:rFonts w:ascii="Times New Roman" w:hAnsi="Times New Roman" w:cs="Times New Roman"/>
        </w:rPr>
        <w:t xml:space="preserve"> TBI</w:t>
      </w:r>
      <w:r w:rsidR="002C25D1">
        <w:rPr>
          <w:rFonts w:ascii="Times New Roman" w:hAnsi="Times New Roman" w:cs="Times New Roman"/>
        </w:rPr>
        <w:t xml:space="preserve"> requiring hospitalization </w:t>
      </w:r>
      <w:r w:rsidR="002C25D1" w:rsidRPr="002C25D1">
        <w:rPr>
          <w:rFonts w:ascii="Times New Roman" w:hAnsi="Times New Roman" w:cs="Times New Roman"/>
        </w:rPr>
        <w:t xml:space="preserve">account for approximately 90% </w:t>
      </w:r>
      <w:r w:rsidR="00044807">
        <w:rPr>
          <w:rFonts w:ascii="Times New Roman" w:hAnsi="Times New Roman" w:cs="Times New Roman"/>
        </w:rPr>
        <w:t>of the total TBI medical costs (5, 6)</w:t>
      </w:r>
      <w:r w:rsidR="00D86E9D">
        <w:rPr>
          <w:rFonts w:ascii="Times New Roman" w:hAnsi="Times New Roman" w:cs="Times New Roman"/>
        </w:rPr>
        <w:t>.</w:t>
      </w:r>
    </w:p>
    <w:p w14:paraId="2A38075B" w14:textId="292EC897" w:rsidR="009964D3" w:rsidRDefault="006627F7" w:rsidP="005C089D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C24EB0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ength of stay (L</w:t>
      </w:r>
      <w:r w:rsidRPr="00C24EB0">
        <w:rPr>
          <w:rFonts w:ascii="Times New Roman" w:hAnsi="Times New Roman" w:cs="Times New Roman"/>
          <w:color w:val="000000"/>
        </w:rPr>
        <w:t>OS</w:t>
      </w:r>
      <w:r>
        <w:rPr>
          <w:rFonts w:ascii="Times New Roman" w:hAnsi="Times New Roman" w:cs="Times New Roman"/>
          <w:color w:val="000000"/>
        </w:rPr>
        <w:t>)</w:t>
      </w:r>
      <w:r w:rsidRPr="00C24EB0">
        <w:rPr>
          <w:rFonts w:ascii="Times New Roman" w:hAnsi="Times New Roman" w:cs="Times New Roman"/>
          <w:color w:val="000000"/>
        </w:rPr>
        <w:t xml:space="preserve"> is an important measure of health care utilization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C24EB0">
        <w:rPr>
          <w:rFonts w:ascii="Times New Roman" w:hAnsi="Times New Roman" w:cs="Times New Roman"/>
          <w:color w:val="000000"/>
        </w:rPr>
        <w:t>determinant of hospitalization costs.</w:t>
      </w:r>
      <w:r w:rsidR="005C089D"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Although</w:t>
      </w:r>
      <w:r w:rsidR="005C089D">
        <w:rPr>
          <w:rFonts w:ascii="Times New Roman" w:hAnsi="Times New Roman" w:cs="Times New Roman"/>
          <w:color w:val="000000"/>
        </w:rPr>
        <w:t xml:space="preserve"> there are accepted prognostic models for severe TBI</w:t>
      </w:r>
      <w:r w:rsidR="008402D0">
        <w:rPr>
          <w:rFonts w:ascii="Times New Roman" w:hAnsi="Times New Roman" w:cs="Times New Roman"/>
          <w:color w:val="000000"/>
        </w:rPr>
        <w:t xml:space="preserve">, little has been published </w:t>
      </w:r>
      <w:r w:rsidR="00D86E9D">
        <w:rPr>
          <w:rFonts w:ascii="Times New Roman" w:hAnsi="Times New Roman" w:cs="Times New Roman"/>
          <w:color w:val="000000"/>
        </w:rPr>
        <w:t>on factors influencing intensive care unit (ICU)</w:t>
      </w:r>
      <w:r w:rsidRPr="00C24EB0">
        <w:rPr>
          <w:rFonts w:ascii="Times New Roman" w:hAnsi="Times New Roman" w:cs="Times New Roman"/>
          <w:color w:val="000000"/>
        </w:rPr>
        <w:t xml:space="preserve"> LOS</w:t>
      </w:r>
      <w:r w:rsidR="005C089D">
        <w:rPr>
          <w:rFonts w:ascii="Times New Roman" w:hAnsi="Times New Roman" w:cs="Times New Roman"/>
          <w:color w:val="000000"/>
        </w:rPr>
        <w:t xml:space="preserve"> in this population</w:t>
      </w:r>
      <w:r w:rsidRPr="00C24EB0">
        <w:rPr>
          <w:rFonts w:ascii="Times New Roman" w:hAnsi="Times New Roman" w:cs="Times New Roman"/>
          <w:color w:val="000000"/>
        </w:rPr>
        <w:t>.</w:t>
      </w:r>
      <w:r w:rsidR="005C089D">
        <w:rPr>
          <w:rFonts w:ascii="Times New Roman" w:hAnsi="Times New Roman" w:cs="Times New Roman"/>
        </w:rPr>
        <w:t xml:space="preserve"> </w:t>
      </w:r>
      <w:r w:rsidR="00AA4CF1">
        <w:rPr>
          <w:rFonts w:ascii="Times New Roman" w:hAnsi="Times New Roman" w:cs="Times New Roman"/>
        </w:rPr>
        <w:t>Monitoring and control of intracranial pressure (ICP) is one</w:t>
      </w:r>
      <w:r w:rsidR="00786100">
        <w:rPr>
          <w:rFonts w:ascii="Times New Roman" w:hAnsi="Times New Roman" w:cs="Times New Roman"/>
        </w:rPr>
        <w:t xml:space="preserve"> of the defining components</w:t>
      </w:r>
      <w:r w:rsidR="00AA4CF1">
        <w:rPr>
          <w:rFonts w:ascii="Times New Roman" w:hAnsi="Times New Roman" w:cs="Times New Roman"/>
        </w:rPr>
        <w:t xml:space="preserve"> of ICU management in these patients; the association of ICP with ICU LOS has not been thoroughly explored</w:t>
      </w:r>
      <w:r w:rsidR="00DA73C9">
        <w:rPr>
          <w:rFonts w:ascii="Times New Roman" w:hAnsi="Times New Roman" w:cs="Times New Roman"/>
        </w:rPr>
        <w:t>. Proper analysis ought to consider</w:t>
      </w:r>
      <w:r w:rsidR="008F5D9F">
        <w:rPr>
          <w:rFonts w:ascii="Times New Roman" w:hAnsi="Times New Roman" w:cs="Times New Roman"/>
        </w:rPr>
        <w:t xml:space="preserve"> confounding factors that accompany high ICP and the fact that patient</w:t>
      </w:r>
      <w:r w:rsidR="00DA73C9">
        <w:rPr>
          <w:rFonts w:ascii="Times New Roman" w:hAnsi="Times New Roman" w:cs="Times New Roman"/>
        </w:rPr>
        <w:t>s suffering refractory intracra</w:t>
      </w:r>
      <w:r w:rsidR="008402D0">
        <w:rPr>
          <w:rFonts w:ascii="Times New Roman" w:hAnsi="Times New Roman" w:cs="Times New Roman"/>
        </w:rPr>
        <w:t xml:space="preserve">nial hypertension </w:t>
      </w:r>
      <w:r w:rsidR="008F5D9F">
        <w:rPr>
          <w:rFonts w:ascii="Times New Roman" w:hAnsi="Times New Roman" w:cs="Times New Roman"/>
        </w:rPr>
        <w:t>may</w:t>
      </w:r>
      <w:r w:rsidR="008402D0">
        <w:rPr>
          <w:rFonts w:ascii="Times New Roman" w:hAnsi="Times New Roman" w:cs="Times New Roman"/>
        </w:rPr>
        <w:t xml:space="preserve"> </w:t>
      </w:r>
      <w:r w:rsidR="00DA73C9">
        <w:rPr>
          <w:rFonts w:ascii="Times New Roman" w:hAnsi="Times New Roman" w:cs="Times New Roman"/>
        </w:rPr>
        <w:t>have shorter ICU LOS</w:t>
      </w:r>
      <w:r w:rsidR="008F5D9F">
        <w:rPr>
          <w:rFonts w:ascii="Times New Roman" w:hAnsi="Times New Roman" w:cs="Times New Roman"/>
        </w:rPr>
        <w:t>.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>The aim of this</w:t>
      </w:r>
      <w:r w:rsidR="00445125">
        <w:rPr>
          <w:rFonts w:ascii="Times New Roman" w:hAnsi="Times New Roman" w:cs="Times New Roman"/>
          <w:i/>
        </w:rPr>
        <w:t xml:space="preserve"> </w:t>
      </w:r>
      <w:r w:rsidR="00445125" w:rsidRPr="00537E97">
        <w:rPr>
          <w:rFonts w:ascii="Times New Roman" w:hAnsi="Times New Roman" w:cs="Times New Roman"/>
        </w:rPr>
        <w:t>current study is to</w:t>
      </w:r>
      <w:r w:rsidR="001F68BB">
        <w:rPr>
          <w:rFonts w:ascii="Times New Roman" w:hAnsi="Times New Roman" w:cs="Times New Roman"/>
        </w:rPr>
        <w:t xml:space="preserve"> explore the relationship of ICP and ICU LOS after adjusting for</w:t>
      </w:r>
      <w:r w:rsidR="00DA73C9">
        <w:rPr>
          <w:rFonts w:ascii="Times New Roman" w:hAnsi="Times New Roman" w:cs="Times New Roman"/>
        </w:rPr>
        <w:t xml:space="preserve"> </w:t>
      </w:r>
      <w:proofErr w:type="spellStart"/>
      <w:r w:rsidR="00DA73C9">
        <w:rPr>
          <w:rFonts w:ascii="Times New Roman" w:hAnsi="Times New Roman" w:cs="Times New Roman"/>
        </w:rPr>
        <w:t>prognostically</w:t>
      </w:r>
      <w:proofErr w:type="spellEnd"/>
      <w:r w:rsidR="00DA73C9">
        <w:rPr>
          <w:rFonts w:ascii="Times New Roman" w:hAnsi="Times New Roman" w:cs="Times New Roman"/>
        </w:rPr>
        <w:t xml:space="preserve"> important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>clinical and radiologic features</w:t>
      </w:r>
      <w:r w:rsidR="00445125">
        <w:rPr>
          <w:rFonts w:ascii="Times New Roman" w:hAnsi="Times New Roman" w:cs="Times New Roman"/>
          <w:i/>
        </w:rPr>
        <w:t xml:space="preserve"> </w:t>
      </w:r>
      <w:r w:rsidR="00445125" w:rsidRPr="00537E97">
        <w:rPr>
          <w:rFonts w:ascii="Times New Roman" w:hAnsi="Times New Roman" w:cs="Times New Roman"/>
        </w:rPr>
        <w:t>on admission</w:t>
      </w:r>
      <w:r w:rsidR="001F68BB">
        <w:rPr>
          <w:rFonts w:ascii="Times New Roman" w:hAnsi="Times New Roman" w:cs="Times New Roman"/>
        </w:rPr>
        <w:t xml:space="preserve"> </w:t>
      </w:r>
      <w:r w:rsidR="00445125" w:rsidRPr="00537E97">
        <w:rPr>
          <w:rFonts w:ascii="Times New Roman" w:hAnsi="Times New Roman" w:cs="Times New Roman"/>
        </w:rPr>
        <w:t xml:space="preserve">in a large cohort of </w:t>
      </w:r>
      <w:r w:rsidR="001F68BB">
        <w:rPr>
          <w:rFonts w:ascii="Times New Roman" w:hAnsi="Times New Roman" w:cs="Times New Roman"/>
        </w:rPr>
        <w:t xml:space="preserve">severe TBI </w:t>
      </w:r>
      <w:r w:rsidR="008402D0">
        <w:rPr>
          <w:rFonts w:ascii="Times New Roman" w:hAnsi="Times New Roman" w:cs="Times New Roman"/>
        </w:rPr>
        <w:t>patients</w:t>
      </w:r>
      <w:r w:rsidR="005C089D">
        <w:rPr>
          <w:rFonts w:ascii="Times New Roman" w:hAnsi="Times New Roman" w:cs="Times New Roman"/>
        </w:rPr>
        <w:t>.</w:t>
      </w:r>
      <w:r w:rsidR="001F68BB">
        <w:rPr>
          <w:rFonts w:ascii="Times New Roman" w:hAnsi="Times New Roman" w:cs="Times New Roman"/>
        </w:rPr>
        <w:t xml:space="preserve"> </w:t>
      </w:r>
      <w:r w:rsidR="00FD5BD1">
        <w:rPr>
          <w:rFonts w:ascii="Times New Roman" w:hAnsi="Times New Roman" w:cs="Times New Roman"/>
        </w:rPr>
        <w:t xml:space="preserve">The identification of </w:t>
      </w:r>
      <w:r w:rsidR="009964D3" w:rsidRPr="00537E97">
        <w:rPr>
          <w:rFonts w:ascii="Times New Roman" w:hAnsi="Times New Roman" w:cs="Times New Roman"/>
        </w:rPr>
        <w:t>factors</w:t>
      </w:r>
      <w:r w:rsidR="00FD5BD1">
        <w:rPr>
          <w:rFonts w:ascii="Times New Roman" w:hAnsi="Times New Roman" w:cs="Times New Roman"/>
        </w:rPr>
        <w:t xml:space="preserve"> associated with prolonged ICU stay and insight in the relationship of ICP and LOS are important in </w:t>
      </w:r>
      <w:r w:rsidR="009964D3" w:rsidRPr="00537E97">
        <w:rPr>
          <w:rFonts w:ascii="Times New Roman" w:hAnsi="Times New Roman" w:cs="Times New Roman"/>
        </w:rPr>
        <w:t>allow</w:t>
      </w:r>
      <w:r w:rsidR="00FD5BD1">
        <w:rPr>
          <w:rFonts w:ascii="Times New Roman" w:hAnsi="Times New Roman" w:cs="Times New Roman"/>
        </w:rPr>
        <w:t>ing</w:t>
      </w:r>
      <w:r w:rsidR="009964D3" w:rsidRPr="00537E97">
        <w:rPr>
          <w:rFonts w:ascii="Times New Roman" w:hAnsi="Times New Roman" w:cs="Times New Roman"/>
        </w:rPr>
        <w:t xml:space="preserve"> clinicians to identify high-risk patients, assist</w:t>
      </w:r>
      <w:r w:rsidR="009964D3">
        <w:rPr>
          <w:rFonts w:ascii="Times New Roman" w:hAnsi="Times New Roman" w:cs="Times New Roman"/>
          <w:i/>
        </w:rPr>
        <w:t xml:space="preserve"> </w:t>
      </w:r>
      <w:r w:rsidR="009964D3" w:rsidRPr="00537E97">
        <w:rPr>
          <w:rFonts w:ascii="Times New Roman" w:hAnsi="Times New Roman" w:cs="Times New Roman"/>
        </w:rPr>
        <w:t>with clinical decision-making, and facilitate the appropriate</w:t>
      </w:r>
      <w:r w:rsidR="009964D3">
        <w:rPr>
          <w:rFonts w:ascii="Times New Roman" w:hAnsi="Times New Roman" w:cs="Times New Roman"/>
          <w:i/>
        </w:rPr>
        <w:t xml:space="preserve"> </w:t>
      </w:r>
      <w:r w:rsidR="009964D3" w:rsidRPr="00537E97">
        <w:rPr>
          <w:rFonts w:ascii="Times New Roman" w:hAnsi="Times New Roman" w:cs="Times New Roman"/>
        </w:rPr>
        <w:t>allocation of hospital resources.</w:t>
      </w:r>
      <w:r w:rsidR="0017044A">
        <w:rPr>
          <w:rFonts w:ascii="Times New Roman" w:hAnsi="Times New Roman" w:cs="Times New Roman"/>
        </w:rPr>
        <w:t xml:space="preserve"> Furthermore, and in view of the contemporary debate over the significance of monitoring and management of ICP, the</w:t>
      </w:r>
      <w:r w:rsidR="005D24D5">
        <w:rPr>
          <w:rFonts w:ascii="Times New Roman" w:hAnsi="Times New Roman" w:cs="Times New Roman"/>
        </w:rPr>
        <w:t xml:space="preserve"> relation with ICU</w:t>
      </w:r>
      <w:r w:rsidR="00DA73C9">
        <w:rPr>
          <w:rFonts w:ascii="Times New Roman" w:hAnsi="Times New Roman" w:cs="Times New Roman"/>
        </w:rPr>
        <w:t xml:space="preserve"> course is a highly relevant</w:t>
      </w:r>
      <w:r w:rsidR="005D24D5">
        <w:rPr>
          <w:rFonts w:ascii="Times New Roman" w:hAnsi="Times New Roman" w:cs="Times New Roman"/>
        </w:rPr>
        <w:t xml:space="preserve"> question to answer.</w:t>
      </w:r>
    </w:p>
    <w:p w14:paraId="4D294FB8" w14:textId="77777777" w:rsidR="006627F7" w:rsidRDefault="006627F7" w:rsidP="00C925EE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6F240DC2" w14:textId="2C2E6048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MATERIALS AND METHODS</w:t>
      </w:r>
    </w:p>
    <w:p w14:paraId="5B4D786D" w14:textId="18A0B73C" w:rsidR="00D33DC8" w:rsidRDefault="00D33DC8" w:rsidP="00D33DC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D33DC8">
        <w:rPr>
          <w:rFonts w:ascii="Times New Roman" w:hAnsi="Times New Roman" w:cs="Times New Roman"/>
          <w:color w:val="231F20"/>
        </w:rPr>
        <w:t>The study design was a database review of de</w:t>
      </w:r>
      <w:r>
        <w:rPr>
          <w:rFonts w:ascii="Times New Roman" w:hAnsi="Times New Roman" w:cs="Times New Roman"/>
          <w:color w:val="231F20"/>
        </w:rPr>
        <w:t>-</w:t>
      </w:r>
      <w:r w:rsidRPr="00D33DC8">
        <w:rPr>
          <w:rFonts w:ascii="Times New Roman" w:hAnsi="Times New Roman" w:cs="Times New Roman"/>
          <w:color w:val="231F20"/>
        </w:rPr>
        <w:t>identified research data</w:t>
      </w:r>
      <w:r>
        <w:rPr>
          <w:rFonts w:ascii="Times New Roman" w:hAnsi="Times New Roman" w:cs="Times New Roman"/>
          <w:color w:val="231F20"/>
        </w:rPr>
        <w:t xml:space="preserve"> </w:t>
      </w:r>
      <w:r w:rsidRPr="00D33DC8">
        <w:rPr>
          <w:rFonts w:ascii="Times New Roman" w:hAnsi="Times New Roman" w:cs="Times New Roman"/>
          <w:color w:val="231F20"/>
        </w:rPr>
        <w:t>that had been collected prospectively as a part of Institutional Review</w:t>
      </w:r>
      <w:r>
        <w:rPr>
          <w:rFonts w:ascii="Times New Roman" w:hAnsi="Times New Roman" w:cs="Times New Roman"/>
          <w:color w:val="231F20"/>
        </w:rPr>
        <w:t xml:space="preserve"> </w:t>
      </w:r>
      <w:r w:rsidRPr="00D33DC8">
        <w:rPr>
          <w:rFonts w:ascii="Times New Roman" w:hAnsi="Times New Roman" w:cs="Times New Roman"/>
          <w:color w:val="231F20"/>
        </w:rPr>
        <w:t>Board–approved research studies.</w:t>
      </w:r>
    </w:p>
    <w:p w14:paraId="75345A12" w14:textId="16824299" w:rsidR="003727A3" w:rsidRPr="003727A3" w:rsidRDefault="003727A3" w:rsidP="00D33DC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Patients and Management</w:t>
      </w:r>
    </w:p>
    <w:p w14:paraId="354C7091" w14:textId="3E5F7CB5" w:rsidR="00F66E46" w:rsidRDefault="00A16FEA" w:rsidP="00DD103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A16FEA">
        <w:rPr>
          <w:rFonts w:ascii="Times New Roman" w:hAnsi="Times New Roman" w:cs="Times New Roman"/>
          <w:color w:val="231F20"/>
        </w:rPr>
        <w:t xml:space="preserve">A total of </w:t>
      </w:r>
      <w:r w:rsidR="00084B73">
        <w:rPr>
          <w:rFonts w:ascii="Times New Roman" w:hAnsi="Times New Roman" w:cs="Times New Roman"/>
          <w:color w:val="231F20"/>
        </w:rPr>
        <w:t>438</w:t>
      </w:r>
      <w:r w:rsidRPr="00A16FEA">
        <w:rPr>
          <w:rFonts w:ascii="Times New Roman" w:hAnsi="Times New Roman" w:cs="Times New Roman"/>
          <w:color w:val="231F20"/>
        </w:rPr>
        <w:t xml:space="preserve"> patients who were admitted to Ben </w:t>
      </w:r>
      <w:proofErr w:type="spellStart"/>
      <w:r w:rsidRPr="00A16FEA">
        <w:rPr>
          <w:rFonts w:ascii="Times New Roman" w:hAnsi="Times New Roman" w:cs="Times New Roman"/>
          <w:color w:val="231F20"/>
        </w:rPr>
        <w:t>Taub</w:t>
      </w:r>
      <w:proofErr w:type="spellEnd"/>
      <w:r w:rsidRPr="00A16FEA">
        <w:rPr>
          <w:rFonts w:ascii="Times New Roman" w:hAnsi="Times New Roman" w:cs="Times New Roman"/>
          <w:color w:val="231F20"/>
        </w:rPr>
        <w:t xml:space="preserve"> General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Hospital</w:t>
      </w:r>
      <w:r w:rsidR="00A76F62">
        <w:rPr>
          <w:rFonts w:ascii="Times New Roman" w:hAnsi="Times New Roman" w:cs="Times New Roman"/>
          <w:color w:val="231F20"/>
        </w:rPr>
        <w:t xml:space="preserve"> in the period </w:t>
      </w:r>
      <w:r w:rsidR="00A76F62">
        <w:rPr>
          <w:rFonts w:ascii="Times New Roman" w:hAnsi="Times New Roman" w:cs="Times New Roman"/>
          <w:color w:val="231F20"/>
          <w:u w:val="single"/>
        </w:rPr>
        <w:t>1995-2005</w:t>
      </w:r>
      <w:r w:rsidRPr="00A16FEA">
        <w:rPr>
          <w:rFonts w:ascii="Times New Roman" w:hAnsi="Times New Roman" w:cs="Times New Roman"/>
          <w:color w:val="231F20"/>
        </w:rPr>
        <w:t xml:space="preserve"> and</w:t>
      </w:r>
      <w:r>
        <w:rPr>
          <w:rFonts w:ascii="Times New Roman" w:hAnsi="Times New Roman" w:cs="Times New Roman"/>
          <w:color w:val="231F20"/>
        </w:rPr>
        <w:t xml:space="preserve"> received critical care for severe TBI, including the standardized monitoring and management of ICP and cerebral perfusion pressure</w:t>
      </w:r>
      <w:r w:rsidR="00CA3BA6">
        <w:rPr>
          <w:rFonts w:ascii="Times New Roman" w:hAnsi="Times New Roman" w:cs="Times New Roman"/>
          <w:color w:val="231F20"/>
        </w:rPr>
        <w:t xml:space="preserve"> (CPP)</w:t>
      </w:r>
      <w:r>
        <w:rPr>
          <w:rFonts w:ascii="Times New Roman" w:hAnsi="Times New Roman" w:cs="Times New Roman"/>
          <w:color w:val="231F20"/>
        </w:rPr>
        <w:t xml:space="preserve">, </w:t>
      </w:r>
      <w:r w:rsidRPr="00A16FEA">
        <w:rPr>
          <w:rFonts w:ascii="Times New Roman" w:hAnsi="Times New Roman" w:cs="Times New Roman"/>
          <w:color w:val="231F20"/>
        </w:rPr>
        <w:t>were studied.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Inclusion criteria were the following: TBI, motor component of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G</w:t>
      </w:r>
      <w:r w:rsidR="00F77CEF">
        <w:rPr>
          <w:rFonts w:ascii="Times New Roman" w:hAnsi="Times New Roman" w:cs="Times New Roman"/>
          <w:color w:val="231F20"/>
        </w:rPr>
        <w:t xml:space="preserve">lasgow Coma Scale (GCS) score ≤ </w:t>
      </w:r>
      <w:r w:rsidRPr="00A16FEA">
        <w:rPr>
          <w:rFonts w:ascii="Times New Roman" w:hAnsi="Times New Roman" w:cs="Times New Roman"/>
          <w:color w:val="231F20"/>
        </w:rPr>
        <w:t>5 (either after resuscitation or after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subs</w:t>
      </w:r>
      <w:r w:rsidR="00F77CEF">
        <w:rPr>
          <w:rFonts w:ascii="Times New Roman" w:hAnsi="Times New Roman" w:cs="Times New Roman"/>
          <w:color w:val="231F20"/>
        </w:rPr>
        <w:t>equent deterioration), valid ICP</w:t>
      </w:r>
      <w:r w:rsidRPr="00A16FEA">
        <w:rPr>
          <w:rFonts w:ascii="Times New Roman" w:hAnsi="Times New Roman" w:cs="Times New Roman"/>
          <w:color w:val="231F20"/>
        </w:rPr>
        <w:t xml:space="preserve"> data collected as a part of an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ongoing research protocol, and demographic and injury characteristics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and neurological outcome collected as a part of an ongoing research</w:t>
      </w:r>
      <w:r w:rsidR="00CA3BA6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protocol. Exclusion criteria included GCS score of 3 with fixed, dilated</w:t>
      </w:r>
      <w:r w:rsidR="00F77CEF">
        <w:rPr>
          <w:rFonts w:ascii="Times New Roman" w:hAnsi="Times New Roman" w:cs="Times New Roman"/>
          <w:color w:val="231F20"/>
        </w:rPr>
        <w:t xml:space="preserve"> </w:t>
      </w:r>
      <w:r w:rsidRPr="00A16FEA">
        <w:rPr>
          <w:rFonts w:ascii="Times New Roman" w:hAnsi="Times New Roman" w:cs="Times New Roman"/>
          <w:color w:val="231F20"/>
        </w:rPr>
        <w:t>pupils and loss to follow-up before 3 months after injury.</w:t>
      </w:r>
      <w:r w:rsidR="00CA3BA6">
        <w:rPr>
          <w:rFonts w:ascii="Times New Roman" w:hAnsi="Times New Roman" w:cs="Times New Roman"/>
          <w:color w:val="231F20"/>
        </w:rPr>
        <w:t xml:space="preserve"> A</w:t>
      </w:r>
      <w:r w:rsidR="0018742A" w:rsidRPr="0018742A">
        <w:rPr>
          <w:rFonts w:ascii="Times New Roman" w:hAnsi="Times New Roman" w:cs="Times New Roman"/>
          <w:color w:val="231F20"/>
        </w:rPr>
        <w:t xml:space="preserve"> standard</w:t>
      </w:r>
      <w:r w:rsidR="00CA3BA6">
        <w:rPr>
          <w:rFonts w:ascii="Times New Roman" w:hAnsi="Times New Roman" w:cs="Times New Roman"/>
          <w:color w:val="231F20"/>
        </w:rPr>
        <w:t xml:space="preserve"> management</w:t>
      </w:r>
      <w:r w:rsidR="0018742A" w:rsidRPr="0018742A">
        <w:rPr>
          <w:rFonts w:ascii="Times New Roman" w:hAnsi="Times New Roman" w:cs="Times New Roman"/>
          <w:color w:val="231F20"/>
        </w:rPr>
        <w:t xml:space="preserve"> protocol</w:t>
      </w:r>
      <w:r w:rsidR="00CA3BA6">
        <w:rPr>
          <w:rFonts w:ascii="Times New Roman" w:hAnsi="Times New Roman" w:cs="Times New Roman"/>
          <w:color w:val="231F20"/>
        </w:rPr>
        <w:t xml:space="preserve"> was employed</w:t>
      </w:r>
      <w:r w:rsidR="0018742A" w:rsidRPr="0018742A">
        <w:rPr>
          <w:rFonts w:ascii="Times New Roman" w:hAnsi="Times New Roman" w:cs="Times New Roman"/>
          <w:color w:val="231F20"/>
        </w:rPr>
        <w:t xml:space="preserve"> that emphasized the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prevention of secondary insults and the prompt evacuation of intracranial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masses. Gener</w:t>
      </w:r>
      <w:r w:rsidR="00702107">
        <w:rPr>
          <w:rFonts w:ascii="Times New Roman" w:hAnsi="Times New Roman" w:cs="Times New Roman"/>
          <w:color w:val="231F20"/>
        </w:rPr>
        <w:t>al management goals were PaO</w:t>
      </w:r>
      <w:r w:rsidR="00702107">
        <w:rPr>
          <w:rFonts w:ascii="Times New Roman" w:hAnsi="Times New Roman" w:cs="Times New Roman"/>
          <w:color w:val="231F20"/>
          <w:vertAlign w:val="subscript"/>
        </w:rPr>
        <w:t xml:space="preserve">2 </w:t>
      </w:r>
      <w:r w:rsidR="00084B73">
        <w:rPr>
          <w:rFonts w:ascii="Times New Roman" w:hAnsi="Times New Roman" w:cs="Times New Roman"/>
          <w:color w:val="231F20"/>
          <w:vertAlign w:val="subscript"/>
        </w:rPr>
        <w:t xml:space="preserve"> </w:t>
      </w:r>
      <w:r w:rsidR="00702107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100 mm Hg, PaCO2 of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35 to 40 m</w:t>
      </w:r>
      <w:r w:rsidR="00084B73">
        <w:rPr>
          <w:rFonts w:ascii="Times New Roman" w:hAnsi="Times New Roman" w:cs="Times New Roman"/>
          <w:color w:val="231F20"/>
        </w:rPr>
        <w:t xml:space="preserve">m Hg, systolic blood pressure </w:t>
      </w:r>
      <w:r w:rsidR="00702107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120 mm Hg, central venous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 xml:space="preserve">pressure of 5 </w:t>
      </w:r>
      <w:r w:rsidR="00702107">
        <w:rPr>
          <w:rFonts w:ascii="Times New Roman" w:hAnsi="Times New Roman" w:cs="Times New Roman"/>
          <w:color w:val="231F20"/>
        </w:rPr>
        <w:t>to 10 mm Hg, and urine output &gt;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702107">
        <w:rPr>
          <w:rFonts w:ascii="Times New Roman" w:hAnsi="Times New Roman" w:cs="Times New Roman"/>
          <w:color w:val="231F20"/>
        </w:rPr>
        <w:t>0.5 to 1 mL/kg/h</w:t>
      </w:r>
      <w:r w:rsidR="0018742A" w:rsidRPr="0018742A">
        <w:rPr>
          <w:rFonts w:ascii="Times New Roman" w:hAnsi="Times New Roman" w:cs="Times New Roman"/>
          <w:color w:val="231F20"/>
        </w:rPr>
        <w:t>.</w:t>
      </w:r>
      <w:r w:rsidR="00CD27DA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Phenytoin was given for 7 days as prophylaxis for seizures.</w:t>
      </w:r>
      <w:r w:rsidR="00CD27DA">
        <w:rPr>
          <w:rFonts w:ascii="Times New Roman" w:hAnsi="Times New Roman" w:cs="Times New Roman"/>
          <w:color w:val="231F20"/>
        </w:rPr>
        <w:t xml:space="preserve"> Invasive monitoring of </w:t>
      </w:r>
      <w:r w:rsidR="0018742A" w:rsidRPr="0018742A">
        <w:rPr>
          <w:rFonts w:ascii="Times New Roman" w:hAnsi="Times New Roman" w:cs="Times New Roman"/>
          <w:color w:val="231F20"/>
        </w:rPr>
        <w:t>ICP</w:t>
      </w:r>
      <w:r w:rsidR="00CD27DA">
        <w:rPr>
          <w:rFonts w:ascii="Times New Roman" w:hAnsi="Times New Roman" w:cs="Times New Roman"/>
          <w:color w:val="231F20"/>
        </w:rPr>
        <w:t xml:space="preserve"> was usually via </w:t>
      </w:r>
      <w:proofErr w:type="spellStart"/>
      <w:r w:rsidR="00CD27DA">
        <w:rPr>
          <w:rFonts w:ascii="Times New Roman" w:hAnsi="Times New Roman" w:cs="Times New Roman"/>
          <w:color w:val="231F20"/>
        </w:rPr>
        <w:t>ventriculostomy</w:t>
      </w:r>
      <w:proofErr w:type="spellEnd"/>
      <w:r w:rsidR="00CD27DA">
        <w:rPr>
          <w:rFonts w:ascii="Times New Roman" w:hAnsi="Times New Roman" w:cs="Times New Roman"/>
          <w:color w:val="231F20"/>
        </w:rPr>
        <w:t>.</w:t>
      </w:r>
      <w:r w:rsidR="000E3F37">
        <w:rPr>
          <w:rFonts w:ascii="Times New Roman" w:hAnsi="Times New Roman" w:cs="Times New Roman"/>
          <w:color w:val="231F20"/>
        </w:rPr>
        <w:t xml:space="preserve"> </w:t>
      </w:r>
      <w:r w:rsidR="0018742A" w:rsidRPr="0018742A">
        <w:rPr>
          <w:rFonts w:ascii="Times New Roman" w:hAnsi="Times New Roman" w:cs="Times New Roman"/>
          <w:color w:val="231F20"/>
        </w:rPr>
        <w:t>The goals of manageme</w:t>
      </w:r>
      <w:r w:rsidR="00084B73">
        <w:rPr>
          <w:rFonts w:ascii="Times New Roman" w:hAnsi="Times New Roman" w:cs="Times New Roman"/>
          <w:color w:val="231F20"/>
        </w:rPr>
        <w:t xml:space="preserve">nt were ICP </w:t>
      </w:r>
      <w:r w:rsidR="00124D23">
        <w:rPr>
          <w:rFonts w:ascii="Times New Roman" w:hAnsi="Times New Roman" w:cs="Times New Roman"/>
          <w:color w:val="231F20"/>
        </w:rPr>
        <w:t>&lt;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0E3F37">
        <w:rPr>
          <w:rFonts w:ascii="Times New Roman" w:hAnsi="Times New Roman" w:cs="Times New Roman"/>
          <w:color w:val="231F20"/>
        </w:rPr>
        <w:t>20 mm Hg and CPP</w:t>
      </w:r>
      <w:r w:rsidR="00084B73">
        <w:rPr>
          <w:rFonts w:ascii="Times New Roman" w:hAnsi="Times New Roman" w:cs="Times New Roman"/>
          <w:color w:val="231F20"/>
        </w:rPr>
        <w:t xml:space="preserve"> </w:t>
      </w:r>
      <w:r w:rsidR="00124D23">
        <w:rPr>
          <w:rFonts w:ascii="Times New Roman" w:hAnsi="Times New Roman" w:cs="Times New Roman"/>
          <w:color w:val="231F20"/>
        </w:rPr>
        <w:t>&gt;</w:t>
      </w:r>
      <w:r w:rsidR="00084B73">
        <w:rPr>
          <w:rFonts w:ascii="Times New Roman" w:hAnsi="Times New Roman" w:cs="Times New Roman"/>
          <w:color w:val="231F20"/>
        </w:rPr>
        <w:t xml:space="preserve"> 60 mm Hg</w:t>
      </w:r>
      <w:r w:rsidR="00D53DFF">
        <w:rPr>
          <w:rFonts w:ascii="Times New Roman" w:hAnsi="Times New Roman" w:cs="Times New Roman"/>
          <w:color w:val="231F20"/>
        </w:rPr>
        <w:t xml:space="preserve"> [for some patients a higher CPP was targeted based on jugular bulb oxygen saturation (Sjvo</w:t>
      </w:r>
      <w:r w:rsidR="00D53DFF">
        <w:rPr>
          <w:rFonts w:ascii="Times New Roman" w:hAnsi="Times New Roman" w:cs="Times New Roman"/>
          <w:color w:val="231F20"/>
          <w:vertAlign w:val="subscript"/>
        </w:rPr>
        <w:t>2</w:t>
      </w:r>
      <w:r w:rsidR="00D53DFF">
        <w:rPr>
          <w:rFonts w:ascii="Times New Roman" w:hAnsi="Times New Roman" w:cs="Times New Roman"/>
          <w:color w:val="231F20"/>
        </w:rPr>
        <w:t>) and/or brain partial tissue oxygenation (</w:t>
      </w:r>
      <w:r w:rsidR="00056DA0">
        <w:rPr>
          <w:rFonts w:ascii="Times New Roman" w:hAnsi="Times New Roman" w:cs="Times New Roman"/>
          <w:color w:val="231F20"/>
        </w:rPr>
        <w:t>Pbto</w:t>
      </w:r>
      <w:r w:rsidR="00056DA0">
        <w:rPr>
          <w:rFonts w:ascii="Times New Roman" w:hAnsi="Times New Roman" w:cs="Times New Roman"/>
          <w:color w:val="231F20"/>
          <w:vertAlign w:val="subscript"/>
        </w:rPr>
        <w:t>2</w:t>
      </w:r>
      <w:r w:rsidR="00056DA0">
        <w:rPr>
          <w:rFonts w:ascii="Times New Roman" w:hAnsi="Times New Roman" w:cs="Times New Roman"/>
          <w:color w:val="231F20"/>
        </w:rPr>
        <w:t>)</w:t>
      </w:r>
      <w:r w:rsidR="000C1CF8">
        <w:rPr>
          <w:rFonts w:ascii="Times New Roman" w:hAnsi="Times New Roman" w:cs="Times New Roman"/>
          <w:color w:val="231F20"/>
        </w:rPr>
        <w:t xml:space="preserve"> readings]</w:t>
      </w:r>
      <w:r w:rsidR="000A4F3A" w:rsidRPr="000A4F3A">
        <w:rPr>
          <w:rFonts w:ascii="Times New Roman" w:hAnsi="Times New Roman" w:cs="Times New Roman"/>
          <w:color w:val="231F20"/>
        </w:rPr>
        <w:t>.</w:t>
      </w:r>
      <w:r w:rsidR="00CA3BA6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Treatment of intracranial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h</w:t>
      </w:r>
      <w:r w:rsidR="008402D0">
        <w:rPr>
          <w:rFonts w:ascii="Times New Roman" w:hAnsi="Times New Roman" w:cs="Times New Roman"/>
          <w:color w:val="231F20"/>
        </w:rPr>
        <w:t xml:space="preserve">ypertension was based on </w:t>
      </w:r>
      <w:r w:rsidR="00D94C0E" w:rsidRPr="00D94C0E">
        <w:rPr>
          <w:rFonts w:ascii="Times New Roman" w:hAnsi="Times New Roman" w:cs="Times New Roman"/>
          <w:color w:val="231F20"/>
        </w:rPr>
        <w:t>Brain Trauma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Foundation guidelines for management of severe TBI and involved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surgical removal of mass lesions, use of cerebrospinal fluid drainage via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proofErr w:type="spellStart"/>
      <w:r w:rsidR="00D94C0E" w:rsidRPr="00D94C0E">
        <w:rPr>
          <w:rFonts w:ascii="Times New Roman" w:hAnsi="Times New Roman" w:cs="Times New Roman"/>
          <w:color w:val="231F20"/>
        </w:rPr>
        <w:t>ventriculostomy</w:t>
      </w:r>
      <w:proofErr w:type="spellEnd"/>
      <w:r w:rsidR="00D94C0E" w:rsidRPr="00D94C0E">
        <w:rPr>
          <w:rFonts w:ascii="Times New Roman" w:hAnsi="Times New Roman" w:cs="Times New Roman"/>
          <w:color w:val="231F20"/>
        </w:rPr>
        <w:t xml:space="preserve">, sedation, neuromuscular paralysis, </w:t>
      </w:r>
      <w:proofErr w:type="spellStart"/>
      <w:r w:rsidR="00D94C0E" w:rsidRPr="00D94C0E">
        <w:rPr>
          <w:rFonts w:ascii="Times New Roman" w:hAnsi="Times New Roman" w:cs="Times New Roman"/>
          <w:color w:val="231F20"/>
        </w:rPr>
        <w:t>mannitol</w:t>
      </w:r>
      <w:proofErr w:type="spellEnd"/>
      <w:r w:rsidR="00D94C0E" w:rsidRPr="00D94C0E">
        <w:rPr>
          <w:rFonts w:ascii="Times New Roman" w:hAnsi="Times New Roman" w:cs="Times New Roman"/>
          <w:color w:val="231F20"/>
        </w:rPr>
        <w:t>, and mild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to moderate hyperventilation. Barbiturate coma, moderate hypothermia,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 xml:space="preserve">and </w:t>
      </w:r>
      <w:proofErr w:type="spellStart"/>
      <w:r w:rsidR="00D94C0E" w:rsidRPr="00D94C0E">
        <w:rPr>
          <w:rFonts w:ascii="Times New Roman" w:hAnsi="Times New Roman" w:cs="Times New Roman"/>
          <w:color w:val="231F20"/>
        </w:rPr>
        <w:t>decompressive</w:t>
      </w:r>
      <w:proofErr w:type="spellEnd"/>
      <w:r w:rsidR="00D94C0E" w:rsidRPr="00D94C0E">
        <w:rPr>
          <w:rFonts w:ascii="Times New Roman" w:hAnsi="Times New Roman" w:cs="Times New Roman"/>
          <w:color w:val="231F20"/>
        </w:rPr>
        <w:t xml:space="preserve"> </w:t>
      </w:r>
      <w:proofErr w:type="spellStart"/>
      <w:r w:rsidR="00D94C0E" w:rsidRPr="00D94C0E">
        <w:rPr>
          <w:rFonts w:ascii="Times New Roman" w:hAnsi="Times New Roman" w:cs="Times New Roman"/>
          <w:color w:val="231F20"/>
        </w:rPr>
        <w:t>craniectomy</w:t>
      </w:r>
      <w:proofErr w:type="spellEnd"/>
      <w:r w:rsidR="00D94C0E" w:rsidRPr="00D94C0E">
        <w:rPr>
          <w:rFonts w:ascii="Times New Roman" w:hAnsi="Times New Roman" w:cs="Times New Roman"/>
          <w:color w:val="231F20"/>
        </w:rPr>
        <w:t xml:space="preserve"> were treatment options used for</w:t>
      </w:r>
      <w:r w:rsidR="00D94C0E">
        <w:rPr>
          <w:rFonts w:ascii="Times New Roman" w:hAnsi="Times New Roman" w:cs="Times New Roman"/>
          <w:color w:val="231F20"/>
        </w:rPr>
        <w:t xml:space="preserve"> </w:t>
      </w:r>
      <w:r w:rsidR="00D94C0E" w:rsidRPr="00D94C0E">
        <w:rPr>
          <w:rFonts w:ascii="Times New Roman" w:hAnsi="Times New Roman" w:cs="Times New Roman"/>
          <w:color w:val="231F20"/>
        </w:rPr>
        <w:t>refractory intracranial hypertension</w:t>
      </w:r>
      <w:r w:rsidR="00336FCD">
        <w:rPr>
          <w:rFonts w:ascii="Times New Roman" w:hAnsi="Times New Roman" w:cs="Times New Roman"/>
          <w:color w:val="231F20"/>
        </w:rPr>
        <w:t xml:space="preserve"> (</w:t>
      </w:r>
      <w:r w:rsidR="000241B7">
        <w:rPr>
          <w:rFonts w:ascii="Times New Roman" w:hAnsi="Times New Roman" w:cs="Times New Roman"/>
          <w:color w:val="231F20"/>
        </w:rPr>
        <w:t>7</w:t>
      </w:r>
      <w:r w:rsidR="00336FCD">
        <w:rPr>
          <w:rFonts w:ascii="Times New Roman" w:hAnsi="Times New Roman" w:cs="Times New Roman"/>
          <w:color w:val="231F20"/>
        </w:rPr>
        <w:t>)</w:t>
      </w:r>
      <w:r w:rsidR="00D94C0E" w:rsidRPr="00D94C0E">
        <w:rPr>
          <w:rFonts w:ascii="Times New Roman" w:hAnsi="Times New Roman" w:cs="Times New Roman"/>
          <w:color w:val="231F20"/>
        </w:rPr>
        <w:t>.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DD1032" w:rsidRPr="00DD1032">
        <w:rPr>
          <w:rFonts w:ascii="Times New Roman" w:hAnsi="Times New Roman" w:cs="Times New Roman"/>
          <w:color w:val="231F20"/>
        </w:rPr>
        <w:t>Moni</w:t>
      </w:r>
      <w:r w:rsidR="00084B73">
        <w:rPr>
          <w:rFonts w:ascii="Times New Roman" w:hAnsi="Times New Roman" w:cs="Times New Roman"/>
          <w:color w:val="231F20"/>
        </w:rPr>
        <w:t xml:space="preserve">toring of ICP was continued until </w:t>
      </w:r>
      <w:r w:rsidR="00DD1032" w:rsidRPr="00DD1032">
        <w:rPr>
          <w:rFonts w:ascii="Times New Roman" w:hAnsi="Times New Roman" w:cs="Times New Roman"/>
          <w:color w:val="231F20"/>
        </w:rPr>
        <w:t>the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084B73">
        <w:rPr>
          <w:rFonts w:ascii="Times New Roman" w:hAnsi="Times New Roman" w:cs="Times New Roman"/>
          <w:color w:val="231F20"/>
        </w:rPr>
        <w:t xml:space="preserve">ICP was &lt; 20 mm Hg for </w:t>
      </w:r>
      <w:r w:rsidR="00DD1032" w:rsidRPr="00DD1032">
        <w:rPr>
          <w:rFonts w:ascii="Times New Roman" w:hAnsi="Times New Roman" w:cs="Times New Roman"/>
          <w:color w:val="231F20"/>
        </w:rPr>
        <w:t>24 hours without</w:t>
      </w:r>
      <w:r w:rsidR="00DD1032">
        <w:rPr>
          <w:rFonts w:ascii="Times New Roman" w:hAnsi="Times New Roman" w:cs="Times New Roman"/>
          <w:color w:val="231F20"/>
        </w:rPr>
        <w:t xml:space="preserve"> </w:t>
      </w:r>
      <w:r w:rsidR="00DD1032" w:rsidRPr="00DD1032">
        <w:rPr>
          <w:rFonts w:ascii="Times New Roman" w:hAnsi="Times New Roman" w:cs="Times New Roman"/>
          <w:color w:val="231F20"/>
        </w:rPr>
        <w:t>treatment.</w:t>
      </w:r>
    </w:p>
    <w:p w14:paraId="42A12C1C" w14:textId="51782C17" w:rsidR="00FD0065" w:rsidRPr="00FD0065" w:rsidRDefault="007A44EE" w:rsidP="00DD103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Data Collection</w:t>
      </w:r>
    </w:p>
    <w:p w14:paraId="50BF2808" w14:textId="5D932416" w:rsidR="00A570E7" w:rsidRPr="002F47D5" w:rsidRDefault="00A570E7" w:rsidP="005E52A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A570E7">
        <w:rPr>
          <w:rFonts w:ascii="Times New Roman" w:hAnsi="Times New Roman" w:cs="Times New Roman"/>
          <w:color w:val="231F20"/>
        </w:rPr>
        <w:t>The demographic and clinical data collected included age, sex,</w:t>
      </w:r>
      <w:r w:rsidR="00F23737">
        <w:rPr>
          <w:rFonts w:ascii="Times New Roman" w:hAnsi="Times New Roman" w:cs="Times New Roman"/>
          <w:color w:val="231F20"/>
        </w:rPr>
        <w:t xml:space="preserve"> race,</w:t>
      </w:r>
      <w:r w:rsidR="00B36A43">
        <w:rPr>
          <w:rFonts w:ascii="Times New Roman" w:hAnsi="Times New Roman" w:cs="Times New Roman"/>
          <w:color w:val="231F20"/>
        </w:rPr>
        <w:t xml:space="preserve"> </w:t>
      </w:r>
      <w:proofErr w:type="gramStart"/>
      <w:r w:rsidR="00F23737">
        <w:rPr>
          <w:rFonts w:ascii="Times New Roman" w:hAnsi="Times New Roman" w:cs="Times New Roman"/>
          <w:color w:val="231F20"/>
        </w:rPr>
        <w:t>mechanism</w:t>
      </w:r>
      <w:proofErr w:type="gramEnd"/>
      <w:r w:rsidR="00F23737">
        <w:rPr>
          <w:rFonts w:ascii="Times New Roman" w:hAnsi="Times New Roman" w:cs="Times New Roman"/>
          <w:color w:val="231F20"/>
        </w:rPr>
        <w:t xml:space="preserve"> of injury</w:t>
      </w:r>
      <w:r w:rsidR="00B36A43">
        <w:rPr>
          <w:rFonts w:ascii="Times New Roman" w:hAnsi="Times New Roman" w:cs="Times New Roman"/>
          <w:color w:val="231F20"/>
        </w:rPr>
        <w:t xml:space="preserve">, GCS, </w:t>
      </w:r>
      <w:r w:rsidRPr="00A570E7">
        <w:rPr>
          <w:rFonts w:ascii="Times New Roman" w:hAnsi="Times New Roman" w:cs="Times New Roman"/>
          <w:color w:val="231F20"/>
        </w:rPr>
        <w:t>pupil size/reactivity</w:t>
      </w:r>
      <w:r w:rsidR="00C41842">
        <w:rPr>
          <w:rFonts w:ascii="Times New Roman" w:hAnsi="Times New Roman" w:cs="Times New Roman"/>
          <w:color w:val="231F20"/>
        </w:rPr>
        <w:t>, and Injury Severity Score (ISS</w:t>
      </w:r>
      <w:r w:rsidR="00B36A43">
        <w:rPr>
          <w:rFonts w:ascii="Times New Roman" w:hAnsi="Times New Roman" w:cs="Times New Roman"/>
          <w:color w:val="231F20"/>
        </w:rPr>
        <w:t>) score upon admission</w:t>
      </w:r>
      <w:r w:rsidRPr="00A570E7">
        <w:rPr>
          <w:rFonts w:ascii="Times New Roman" w:hAnsi="Times New Roman" w:cs="Times New Roman"/>
          <w:color w:val="231F20"/>
        </w:rPr>
        <w:t>.</w:t>
      </w:r>
      <w:r w:rsidR="00B36A43">
        <w:rPr>
          <w:rFonts w:ascii="Times New Roman" w:hAnsi="Times New Roman" w:cs="Times New Roman"/>
          <w:color w:val="231F20"/>
        </w:rPr>
        <w:t xml:space="preserve"> Intracranial pressure </w:t>
      </w:r>
      <w:r w:rsidR="00531C99">
        <w:rPr>
          <w:rFonts w:ascii="Times New Roman" w:hAnsi="Times New Roman" w:cs="Times New Roman"/>
          <w:color w:val="231F20"/>
        </w:rPr>
        <w:t xml:space="preserve">and </w:t>
      </w:r>
      <w:r w:rsidRPr="00A570E7">
        <w:rPr>
          <w:rFonts w:ascii="Times New Roman" w:hAnsi="Times New Roman" w:cs="Times New Roman"/>
          <w:color w:val="231F20"/>
        </w:rPr>
        <w:t>other physiological parameters were recorded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hourly within a few</w:t>
      </w:r>
      <w:r w:rsidR="00531C99">
        <w:rPr>
          <w:rFonts w:ascii="Times New Roman" w:hAnsi="Times New Roman" w:cs="Times New Roman"/>
          <w:color w:val="231F20"/>
        </w:rPr>
        <w:t xml:space="preserve"> hours after ICU</w:t>
      </w:r>
      <w:r w:rsidRPr="00A570E7">
        <w:rPr>
          <w:rFonts w:ascii="Times New Roman" w:hAnsi="Times New Roman" w:cs="Times New Roman"/>
          <w:color w:val="231F20"/>
        </w:rPr>
        <w:t xml:space="preserve"> admission and for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dura</w:t>
      </w:r>
      <w:r w:rsidR="00B36A43">
        <w:rPr>
          <w:rFonts w:ascii="Times New Roman" w:hAnsi="Times New Roman" w:cs="Times New Roman"/>
          <w:color w:val="231F20"/>
        </w:rPr>
        <w:t xml:space="preserve">tion of the monitoring. </w:t>
      </w:r>
      <w:r w:rsidRPr="00A570E7">
        <w:rPr>
          <w:rFonts w:ascii="Times New Roman" w:hAnsi="Times New Roman" w:cs="Times New Roman"/>
          <w:color w:val="231F20"/>
        </w:rPr>
        <w:t>The Marshall C</w:t>
      </w:r>
      <w:r w:rsidR="00B36A43">
        <w:rPr>
          <w:rFonts w:ascii="Times New Roman" w:hAnsi="Times New Roman" w:cs="Times New Roman"/>
          <w:color w:val="231F20"/>
        </w:rPr>
        <w:t>T category (8)</w:t>
      </w:r>
      <w:r w:rsidRPr="00A570E7">
        <w:rPr>
          <w:rFonts w:ascii="Times New Roman" w:hAnsi="Times New Roman" w:cs="Times New Roman"/>
          <w:color w:val="231F20"/>
        </w:rPr>
        <w:t xml:space="preserve"> was used to describe the admission CT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scan findings, and the results were collapsed into the following 3 groups: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mild diffuse injury (diffuse injury 1 and 2), severe diffuse injury (diffuse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injury 3 and 4), an</w:t>
      </w:r>
      <w:r w:rsidR="00D514C4">
        <w:rPr>
          <w:rFonts w:ascii="Times New Roman" w:hAnsi="Times New Roman" w:cs="Times New Roman"/>
          <w:color w:val="231F20"/>
        </w:rPr>
        <w:t>d mass lesions (evacuated and non-</w:t>
      </w:r>
      <w:r w:rsidR="00531C99">
        <w:rPr>
          <w:rFonts w:ascii="Times New Roman" w:hAnsi="Times New Roman" w:cs="Times New Roman"/>
          <w:color w:val="231F20"/>
        </w:rPr>
        <w:t>evacuated</w:t>
      </w:r>
      <w:r w:rsidRPr="00A570E7">
        <w:rPr>
          <w:rFonts w:ascii="Times New Roman" w:hAnsi="Times New Roman" w:cs="Times New Roman"/>
          <w:color w:val="231F20"/>
        </w:rPr>
        <w:t>). The GCS score on admission was also classified into the</w:t>
      </w:r>
      <w:r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following 2 categories according to the motor GCS score: motor GCS</w:t>
      </w:r>
      <w:r>
        <w:rPr>
          <w:rFonts w:ascii="Times New Roman" w:hAnsi="Times New Roman" w:cs="Times New Roman"/>
          <w:color w:val="231F20"/>
        </w:rPr>
        <w:t xml:space="preserve"> </w:t>
      </w:r>
      <w:r w:rsidR="00D514C4">
        <w:rPr>
          <w:rFonts w:ascii="Times New Roman" w:hAnsi="Times New Roman" w:cs="Times New Roman"/>
          <w:color w:val="231F20"/>
        </w:rPr>
        <w:t>score 4-6 and 1-</w:t>
      </w:r>
      <w:r w:rsidRPr="00A570E7">
        <w:rPr>
          <w:rFonts w:ascii="Times New Roman" w:hAnsi="Times New Roman" w:cs="Times New Roman"/>
          <w:color w:val="231F20"/>
        </w:rPr>
        <w:t>3. Pup</w:t>
      </w:r>
      <w:r w:rsidR="00531C99">
        <w:rPr>
          <w:rFonts w:ascii="Times New Roman" w:hAnsi="Times New Roman" w:cs="Times New Roman"/>
          <w:color w:val="231F20"/>
        </w:rPr>
        <w:t xml:space="preserve">il reactivity was classified </w:t>
      </w:r>
      <w:proofErr w:type="gramStart"/>
      <w:r w:rsidR="00531C99">
        <w:rPr>
          <w:rFonts w:ascii="Times New Roman" w:hAnsi="Times New Roman" w:cs="Times New Roman"/>
          <w:color w:val="231F20"/>
        </w:rPr>
        <w:t xml:space="preserve">as </w:t>
      </w:r>
      <w:r w:rsidRPr="00A570E7">
        <w:rPr>
          <w:rFonts w:ascii="Times New Roman" w:hAnsi="Times New Roman" w:cs="Times New Roman"/>
          <w:color w:val="231F20"/>
        </w:rPr>
        <w:t>both</w:t>
      </w:r>
      <w:proofErr w:type="gramEnd"/>
      <w:r w:rsidRPr="00A570E7">
        <w:rPr>
          <w:rFonts w:ascii="Times New Roman" w:hAnsi="Times New Roman" w:cs="Times New Roman"/>
          <w:color w:val="231F20"/>
        </w:rPr>
        <w:t xml:space="preserve"> pupils</w:t>
      </w:r>
      <w:r w:rsidR="00D514C4">
        <w:rPr>
          <w:rFonts w:ascii="Times New Roman" w:hAnsi="Times New Roman" w:cs="Times New Roman"/>
          <w:color w:val="231F20"/>
        </w:rPr>
        <w:t xml:space="preserve"> </w:t>
      </w:r>
      <w:r w:rsidRPr="00A570E7">
        <w:rPr>
          <w:rFonts w:ascii="Times New Roman" w:hAnsi="Times New Roman" w:cs="Times New Roman"/>
          <w:color w:val="231F20"/>
        </w:rPr>
        <w:t>reactive, 1 unreactive pupil, or both pupils unreactive.</w:t>
      </w:r>
      <w:r w:rsidR="002F47D5">
        <w:rPr>
          <w:rFonts w:ascii="Times New Roman" w:hAnsi="Times New Roman" w:cs="Times New Roman"/>
          <w:color w:val="231F20"/>
        </w:rPr>
        <w:t xml:space="preserve"> Six month Glasgow Outcome Scale (GOS) was collected and </w:t>
      </w:r>
      <w:r w:rsidR="005E52AE" w:rsidRPr="002F47D5">
        <w:rPr>
          <w:rFonts w:ascii="Times New Roman" w:hAnsi="Times New Roman" w:cs="Times New Roman"/>
          <w:color w:val="231F20"/>
        </w:rPr>
        <w:t>dichotomized as favorable recovery (good recovery or moderate disability) and unfavorable recovery (severe disability, vegetative, or dead).</w:t>
      </w:r>
    </w:p>
    <w:p w14:paraId="33F323D2" w14:textId="11B1FEA4" w:rsidR="007A44EE" w:rsidRPr="007A44EE" w:rsidRDefault="007A44EE" w:rsidP="005E52A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b/>
          <w:color w:val="231F20"/>
        </w:rPr>
        <w:t>Statistical Analysis</w:t>
      </w:r>
    </w:p>
    <w:p w14:paraId="6C0B4EDC" w14:textId="469BBE8D" w:rsidR="00F0271E" w:rsidRDefault="007475C0" w:rsidP="00B8033B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color w:val="231F20"/>
        </w:rPr>
        <w:t>We used</w:t>
      </w:r>
      <w:r w:rsidR="00257FFA">
        <w:rPr>
          <w:rFonts w:ascii="Times New Roman" w:hAnsi="Times New Roman" w:cs="Times New Roman"/>
          <w:color w:val="231F20"/>
        </w:rPr>
        <w:t xml:space="preserve"> j</w:t>
      </w:r>
      <w:r>
        <w:rPr>
          <w:rFonts w:ascii="Times New Roman" w:hAnsi="Times New Roman" w:cs="Times New Roman"/>
          <w:color w:val="231F20"/>
        </w:rPr>
        <w:t xml:space="preserve">oint modeling </w:t>
      </w:r>
      <w:r w:rsidR="00257FFA">
        <w:rPr>
          <w:rFonts w:ascii="Times New Roman" w:hAnsi="Times New Roman" w:cs="Times New Roman"/>
          <w:color w:val="231F20"/>
        </w:rPr>
        <w:t>of longitudinal measurements</w:t>
      </w:r>
      <w:r>
        <w:rPr>
          <w:rFonts w:ascii="Times New Roman" w:hAnsi="Times New Roman" w:cs="Times New Roman"/>
          <w:color w:val="231F20"/>
        </w:rPr>
        <w:t xml:space="preserve"> and event time data in order to </w:t>
      </w:r>
      <w:r w:rsidR="0079571D">
        <w:rPr>
          <w:rFonts w:ascii="Times New Roman" w:hAnsi="Times New Roman" w:cs="Times New Roman"/>
          <w:color w:val="231F20"/>
        </w:rPr>
        <w:t>examine the relationship b</w:t>
      </w:r>
      <w:r>
        <w:rPr>
          <w:rFonts w:ascii="Times New Roman" w:hAnsi="Times New Roman" w:cs="Times New Roman"/>
          <w:color w:val="231F20"/>
        </w:rPr>
        <w:t>etween ICU LOS and ICP, adjusting</w:t>
      </w:r>
      <w:r w:rsidR="0079571D">
        <w:rPr>
          <w:rFonts w:ascii="Times New Roman" w:hAnsi="Times New Roman" w:cs="Times New Roman"/>
          <w:color w:val="231F20"/>
        </w:rPr>
        <w:t xml:space="preserve"> for </w:t>
      </w:r>
      <w:r w:rsidR="009B1AE3">
        <w:rPr>
          <w:rFonts w:ascii="Times New Roman" w:hAnsi="Times New Roman" w:cs="Times New Roman"/>
          <w:color w:val="231F20"/>
        </w:rPr>
        <w:t>important prognostic, admission factors (</w:t>
      </w:r>
      <w:r w:rsidR="008E1363">
        <w:rPr>
          <w:rFonts w:ascii="Times New Roman" w:hAnsi="Times New Roman" w:cs="Times New Roman"/>
          <w:color w:val="231F20"/>
        </w:rPr>
        <w:t>Age, Sex,</w:t>
      </w:r>
      <w:r>
        <w:rPr>
          <w:rFonts w:ascii="Times New Roman" w:hAnsi="Times New Roman" w:cs="Times New Roman"/>
          <w:color w:val="231F20"/>
        </w:rPr>
        <w:t xml:space="preserve"> Pupil reactivity,</w:t>
      </w:r>
      <w:r w:rsidR="008E1363">
        <w:rPr>
          <w:rFonts w:ascii="Times New Roman" w:hAnsi="Times New Roman" w:cs="Times New Roman"/>
          <w:color w:val="231F20"/>
        </w:rPr>
        <w:t xml:space="preserve"> GCS, CT characteristics, PaCO</w:t>
      </w:r>
      <w:r w:rsidR="008E1363">
        <w:rPr>
          <w:rFonts w:ascii="Times New Roman" w:hAnsi="Times New Roman" w:cs="Times New Roman"/>
          <w:color w:val="231F20"/>
          <w:vertAlign w:val="subscript"/>
        </w:rPr>
        <w:t>2</w:t>
      </w:r>
      <w:r w:rsidR="008E1363">
        <w:rPr>
          <w:rFonts w:ascii="Times New Roman" w:hAnsi="Times New Roman" w:cs="Times New Roman"/>
          <w:color w:val="231F20"/>
        </w:rPr>
        <w:t>)</w:t>
      </w:r>
      <w:r w:rsidR="0066392D">
        <w:rPr>
          <w:rFonts w:ascii="Times New Roman" w:hAnsi="Times New Roman" w:cs="Times New Roman"/>
          <w:color w:val="231F20"/>
        </w:rPr>
        <w:t xml:space="preserve"> (9</w:t>
      </w:r>
      <w:r>
        <w:rPr>
          <w:rFonts w:ascii="Times New Roman" w:hAnsi="Times New Roman" w:cs="Times New Roman"/>
          <w:color w:val="231F20"/>
        </w:rPr>
        <w:t>).</w:t>
      </w:r>
      <w:r w:rsidR="00B8033B">
        <w:rPr>
          <w:rFonts w:ascii="Times New Roman" w:hAnsi="Times New Roman" w:cs="Times New Roman"/>
          <w:color w:val="231F20"/>
        </w:rPr>
        <w:t xml:space="preserve"> S</w:t>
      </w:r>
      <w:r w:rsidR="00F0271E" w:rsidRPr="00B8033B">
        <w:rPr>
          <w:rFonts w:ascii="Times New Roman" w:hAnsi="Times New Roman" w:cs="Times New Roman"/>
        </w:rPr>
        <w:t>ince ICP measurements are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repeatedly measured overtime, i.e. time dependent, we can not simply take the mean of ICP and use it as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531C99">
        <w:rPr>
          <w:rFonts w:ascii="Times New Roman" w:hAnsi="Times New Roman" w:cs="Times New Roman"/>
        </w:rPr>
        <w:t>the covariate since</w:t>
      </w:r>
      <w:r w:rsidR="00F0271E" w:rsidRPr="00B8033B">
        <w:rPr>
          <w:rFonts w:ascii="Times New Roman" w:hAnsi="Times New Roman" w:cs="Times New Roman"/>
        </w:rPr>
        <w:t xml:space="preserve"> during the ICU stay patients with higher ICP m</w:t>
      </w:r>
      <w:r w:rsidR="00B8033B">
        <w:rPr>
          <w:rFonts w:ascii="Times New Roman" w:hAnsi="Times New Roman" w:cs="Times New Roman"/>
        </w:rPr>
        <w:t xml:space="preserve">ay die earlier </w:t>
      </w:r>
      <w:r w:rsidR="00F0271E" w:rsidRPr="00B8033B">
        <w:rPr>
          <w:rFonts w:ascii="Times New Roman" w:hAnsi="Times New Roman" w:cs="Times New Roman"/>
        </w:rPr>
        <w:t>result</w:t>
      </w:r>
      <w:r w:rsidR="00B8033B">
        <w:rPr>
          <w:rFonts w:ascii="Times New Roman" w:hAnsi="Times New Roman" w:cs="Times New Roman"/>
        </w:rPr>
        <w:t>ing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in a short</w:t>
      </w:r>
      <w:r w:rsidR="00B8033B">
        <w:rPr>
          <w:rFonts w:ascii="Times New Roman" w:hAnsi="Times New Roman" w:cs="Times New Roman"/>
        </w:rPr>
        <w:t>er</w:t>
      </w:r>
      <w:r w:rsidR="00F0271E" w:rsidRPr="00B8033B">
        <w:rPr>
          <w:rFonts w:ascii="Times New Roman" w:hAnsi="Times New Roman" w:cs="Times New Roman"/>
        </w:rPr>
        <w:t xml:space="preserve"> ICU</w:t>
      </w:r>
      <w:r w:rsidR="00B8033B">
        <w:rPr>
          <w:rFonts w:ascii="Times New Roman" w:hAnsi="Times New Roman" w:cs="Times New Roman"/>
        </w:rPr>
        <w:t xml:space="preserve"> LOS. So</w:t>
      </w:r>
      <w:r w:rsidR="00531C99">
        <w:rPr>
          <w:rFonts w:ascii="Times New Roman" w:hAnsi="Times New Roman" w:cs="Times New Roman"/>
        </w:rPr>
        <w:t>,</w:t>
      </w:r>
      <w:r w:rsidR="00B8033B">
        <w:rPr>
          <w:rFonts w:ascii="Times New Roman" w:hAnsi="Times New Roman" w:cs="Times New Roman"/>
        </w:rPr>
        <w:t xml:space="preserve"> we consider the</w:t>
      </w:r>
      <w:r w:rsidR="00F0271E" w:rsidRPr="00B8033B">
        <w:rPr>
          <w:rFonts w:ascii="Times New Roman" w:hAnsi="Times New Roman" w:cs="Times New Roman"/>
        </w:rPr>
        <w:t>se patients as</w:t>
      </w:r>
      <w:r w:rsidR="00B8033B">
        <w:rPr>
          <w:rFonts w:ascii="Times New Roman" w:hAnsi="Times New Roman" w:cs="Times New Roman"/>
        </w:rPr>
        <w:t xml:space="preserve"> censored cases to adjust the eff</w:t>
      </w:r>
      <w:r w:rsidR="00F0271E" w:rsidRPr="00B8033B">
        <w:rPr>
          <w:rFonts w:ascii="Times New Roman" w:hAnsi="Times New Roman" w:cs="Times New Roman"/>
        </w:rPr>
        <w:t>ect of higher ICP on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ICU</w:t>
      </w:r>
      <w:r w:rsidR="00B8033B">
        <w:rPr>
          <w:rFonts w:ascii="Times New Roman" w:hAnsi="Times New Roman" w:cs="Times New Roman"/>
        </w:rPr>
        <w:t xml:space="preserve"> LOS. Thi</w:t>
      </w:r>
      <w:r w:rsidR="00F0271E" w:rsidRPr="00B8033B">
        <w:rPr>
          <w:rFonts w:ascii="Times New Roman" w:hAnsi="Times New Roman" w:cs="Times New Roman"/>
        </w:rPr>
        <w:t>s</w:t>
      </w:r>
      <w:r w:rsidR="00B8033B">
        <w:rPr>
          <w:rFonts w:ascii="Times New Roman" w:hAnsi="Times New Roman" w:cs="Times New Roman"/>
        </w:rPr>
        <w:t xml:space="preserve"> is accomplished by using the joint modeling method in which </w:t>
      </w:r>
      <w:r w:rsidR="00F0271E" w:rsidRPr="00B8033B">
        <w:rPr>
          <w:rFonts w:ascii="Times New Roman" w:hAnsi="Times New Roman" w:cs="Times New Roman"/>
        </w:rPr>
        <w:t>ICU</w:t>
      </w:r>
      <w:r w:rsidR="00B8033B">
        <w:rPr>
          <w:rFonts w:ascii="Times New Roman" w:hAnsi="Times New Roman" w:cs="Times New Roman"/>
        </w:rPr>
        <w:t xml:space="preserve"> </w:t>
      </w:r>
      <w:r w:rsidR="00F0271E" w:rsidRPr="00B8033B">
        <w:rPr>
          <w:rFonts w:ascii="Times New Roman" w:hAnsi="Times New Roman" w:cs="Times New Roman"/>
        </w:rPr>
        <w:t>LOS</w:t>
      </w:r>
      <w:r w:rsidR="0029617E">
        <w:rPr>
          <w:rFonts w:ascii="Times New Roman" w:hAnsi="Times New Roman" w:cs="Times New Roman"/>
        </w:rPr>
        <w:t xml:space="preserve"> is treated</w:t>
      </w:r>
      <w:r w:rsidR="00F0271E" w:rsidRPr="00B8033B">
        <w:rPr>
          <w:rFonts w:ascii="Times New Roman" w:hAnsi="Times New Roman" w:cs="Times New Roman"/>
        </w:rPr>
        <w:t xml:space="preserve"> as a time to event</w:t>
      </w:r>
      <w:r w:rsidR="00B8033B">
        <w:rPr>
          <w:rFonts w:ascii="Times New Roman" w:hAnsi="Times New Roman" w:cs="Times New Roman"/>
          <w:color w:val="231F20"/>
        </w:rPr>
        <w:t xml:space="preserve"> </w:t>
      </w:r>
      <w:r w:rsidR="00F0271E" w:rsidRPr="00B8033B">
        <w:rPr>
          <w:rFonts w:ascii="Times New Roman" w:hAnsi="Times New Roman" w:cs="Times New Roman"/>
        </w:rPr>
        <w:t>proce</w:t>
      </w:r>
      <w:r w:rsidR="00DA4895">
        <w:rPr>
          <w:rFonts w:ascii="Times New Roman" w:hAnsi="Times New Roman" w:cs="Times New Roman"/>
        </w:rPr>
        <w:t xml:space="preserve">ss </w:t>
      </w:r>
      <w:r w:rsidR="00F0271E" w:rsidRPr="00B8033B">
        <w:rPr>
          <w:rFonts w:ascii="Times New Roman" w:hAnsi="Times New Roman" w:cs="Times New Roman"/>
        </w:rPr>
        <w:t>and</w:t>
      </w:r>
      <w:r w:rsidR="0029617E">
        <w:rPr>
          <w:rFonts w:ascii="Times New Roman" w:hAnsi="Times New Roman" w:cs="Times New Roman"/>
        </w:rPr>
        <w:t xml:space="preserve"> simultaneously, ICP is</w:t>
      </w:r>
      <w:r w:rsidR="00F0271E" w:rsidRPr="00B8033B">
        <w:rPr>
          <w:rFonts w:ascii="Times New Roman" w:hAnsi="Times New Roman" w:cs="Times New Roman"/>
        </w:rPr>
        <w:t xml:space="preserve"> longitudinal</w:t>
      </w:r>
      <w:r w:rsidR="0029617E">
        <w:rPr>
          <w:rFonts w:ascii="Times New Roman" w:hAnsi="Times New Roman" w:cs="Times New Roman"/>
        </w:rPr>
        <w:t>ly</w:t>
      </w:r>
      <w:r w:rsidR="00F0271E" w:rsidRPr="00B8033B">
        <w:rPr>
          <w:rFonts w:ascii="Times New Roman" w:hAnsi="Times New Roman" w:cs="Times New Roman"/>
        </w:rPr>
        <w:t xml:space="preserve"> mod</w:t>
      </w:r>
      <w:r w:rsidR="0029617E">
        <w:rPr>
          <w:rFonts w:ascii="Times New Roman" w:hAnsi="Times New Roman" w:cs="Times New Roman"/>
        </w:rPr>
        <w:t>eled.</w:t>
      </w:r>
      <w:r w:rsidR="0029617E">
        <w:rPr>
          <w:rFonts w:ascii="Times New Roman" w:hAnsi="Times New Roman" w:cs="Times New Roman"/>
          <w:color w:val="231F20"/>
        </w:rPr>
        <w:t xml:space="preserve"> </w:t>
      </w:r>
      <w:r w:rsidR="0029617E">
        <w:rPr>
          <w:rFonts w:ascii="Times New Roman" w:hAnsi="Times New Roman" w:cs="Times New Roman"/>
        </w:rPr>
        <w:t>Specifi</w:t>
      </w:r>
      <w:r w:rsidR="00F0271E" w:rsidRPr="00B8033B">
        <w:rPr>
          <w:rFonts w:ascii="Times New Roman" w:hAnsi="Times New Roman" w:cs="Times New Roman"/>
        </w:rPr>
        <w:t>cally,</w:t>
      </w:r>
      <w:r w:rsidR="0029617E">
        <w:rPr>
          <w:rFonts w:ascii="Times New Roman" w:hAnsi="Times New Roman" w:cs="Times New Roman"/>
        </w:rPr>
        <w:t xml:space="preserve"> </w:t>
      </w:r>
      <w:r w:rsidR="0029617E">
        <w:rPr>
          <w:rFonts w:ascii="Times New Roman" w:hAnsi="Times New Roman" w:cs="Times New Roman"/>
          <w:i/>
          <w:u w:val="single"/>
        </w:rPr>
        <w:t>(Ming to put equations here)</w:t>
      </w:r>
    </w:p>
    <w:p w14:paraId="03BF5BF2" w14:textId="77777777" w:rsidR="00CE2B2B" w:rsidRPr="00CE2B2B" w:rsidRDefault="00CE2B2B" w:rsidP="00CE2B2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CE2B2B">
        <w:rPr>
          <w:rFonts w:ascii="Times New Roman" w:hAnsi="Times New Roman" w:cs="Times New Roman"/>
        </w:rPr>
        <w:t>hi</w:t>
      </w:r>
      <w:proofErr w:type="gramEnd"/>
      <w:r w:rsidRPr="00CE2B2B">
        <w:rPr>
          <w:rFonts w:ascii="Times New Roman" w:hAnsi="Times New Roman" w:cs="Times New Roman"/>
        </w:rPr>
        <w:t xml:space="preserve">( </w:t>
      </w:r>
      <w:proofErr w:type="spellStart"/>
      <w:r w:rsidRPr="00CE2B2B">
        <w:rPr>
          <w:rFonts w:ascii="Times New Roman" w:hAnsi="Times New Roman" w:cs="Times New Roman"/>
        </w:rPr>
        <w:t>tjwi</w:t>
      </w:r>
      <w:proofErr w:type="spellEnd"/>
      <w:r w:rsidRPr="00CE2B2B">
        <w:rPr>
          <w:rFonts w:ascii="Times New Roman" w:hAnsi="Times New Roman" w:cs="Times New Roman"/>
        </w:rPr>
        <w:t xml:space="preserve"> ;mi( t)) =  h0( t) </w:t>
      </w:r>
      <w:proofErr w:type="spellStart"/>
      <w:r w:rsidRPr="00CE2B2B">
        <w:rPr>
          <w:rFonts w:ascii="Times New Roman" w:hAnsi="Times New Roman" w:cs="Times New Roman"/>
        </w:rPr>
        <w:t>exp</w:t>
      </w:r>
      <w:proofErr w:type="spellEnd"/>
      <w:r w:rsidRPr="00CE2B2B">
        <w:rPr>
          <w:rFonts w:ascii="Times New Roman" w:hAnsi="Times New Roman" w:cs="Times New Roman"/>
        </w:rPr>
        <w:t>[&gt;</w:t>
      </w:r>
      <w:proofErr w:type="spellStart"/>
      <w:r w:rsidRPr="00CE2B2B">
        <w:rPr>
          <w:rFonts w:ascii="Times New Roman" w:hAnsi="Times New Roman" w:cs="Times New Roman"/>
        </w:rPr>
        <w:t>wi</w:t>
      </w:r>
      <w:proofErr w:type="spellEnd"/>
      <w:r w:rsidRPr="00CE2B2B">
        <w:rPr>
          <w:rFonts w:ascii="Times New Roman" w:hAnsi="Times New Roman" w:cs="Times New Roman"/>
        </w:rPr>
        <w:t xml:space="preserve"> +  _mi( t)]</w:t>
      </w:r>
    </w:p>
    <w:p w14:paraId="68579A17" w14:textId="4536A4D8" w:rsidR="00CE2B2B" w:rsidRPr="000E7829" w:rsidRDefault="000E7829" w:rsidP="000E7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7829">
        <w:rPr>
          <w:rFonts w:ascii="Times New Roman" w:hAnsi="Times New Roman" w:cs="Times New Roman"/>
        </w:rPr>
        <w:t>yi</w:t>
      </w:r>
      <w:proofErr w:type="spellEnd"/>
      <w:proofErr w:type="gramEnd"/>
      <w:r w:rsidRPr="000E7829">
        <w:rPr>
          <w:rFonts w:ascii="Times New Roman" w:hAnsi="Times New Roman" w:cs="Times New Roman"/>
        </w:rPr>
        <w:t>( t) =  mi( t) +  "</w:t>
      </w:r>
      <w:proofErr w:type="spellStart"/>
      <w:r w:rsidRPr="000E7829">
        <w:rPr>
          <w:rFonts w:ascii="Times New Roman" w:hAnsi="Times New Roman" w:cs="Times New Roman"/>
        </w:rPr>
        <w:t>i</w:t>
      </w:r>
      <w:proofErr w:type="spellEnd"/>
      <w:r w:rsidRPr="000E7829">
        <w:rPr>
          <w:rFonts w:ascii="Times New Roman" w:hAnsi="Times New Roman" w:cs="Times New Roman"/>
        </w:rPr>
        <w:t>( t) = x&gt;</w:t>
      </w:r>
      <w:proofErr w:type="spellStart"/>
      <w:r w:rsidRPr="000E7829">
        <w:rPr>
          <w:rFonts w:ascii="Times New Roman" w:hAnsi="Times New Roman" w:cs="Times New Roman"/>
        </w:rPr>
        <w:t>i</w:t>
      </w:r>
      <w:proofErr w:type="spellEnd"/>
      <w:r w:rsidRPr="000E7829">
        <w:rPr>
          <w:rFonts w:ascii="Times New Roman" w:hAnsi="Times New Roman" w:cs="Times New Roman"/>
        </w:rPr>
        <w:t>( t)_ + z&gt;</w:t>
      </w:r>
      <w:proofErr w:type="spellStart"/>
      <w:r w:rsidRPr="000E7829">
        <w:rPr>
          <w:rFonts w:ascii="Times New Roman" w:hAnsi="Times New Roman" w:cs="Times New Roman"/>
        </w:rPr>
        <w:t>i</w:t>
      </w:r>
      <w:proofErr w:type="spellEnd"/>
      <w:r w:rsidRPr="000E7829">
        <w:rPr>
          <w:rFonts w:ascii="Times New Roman" w:hAnsi="Times New Roman" w:cs="Times New Roman"/>
        </w:rPr>
        <w:t>( t)b +  "</w:t>
      </w:r>
      <w:proofErr w:type="spellStart"/>
      <w:r w:rsidRPr="000E7829">
        <w:rPr>
          <w:rFonts w:ascii="Times New Roman" w:hAnsi="Times New Roman" w:cs="Times New Roman"/>
        </w:rPr>
        <w:t>i</w:t>
      </w:r>
      <w:proofErr w:type="spellEnd"/>
      <w:r w:rsidRPr="000E7829">
        <w:rPr>
          <w:rFonts w:ascii="Times New Roman" w:hAnsi="Times New Roman" w:cs="Times New Roman"/>
        </w:rPr>
        <w:t>( t) ; "</w:t>
      </w:r>
      <w:proofErr w:type="spellStart"/>
      <w:r w:rsidRPr="000E7829">
        <w:rPr>
          <w:rFonts w:ascii="Times New Roman" w:hAnsi="Times New Roman" w:cs="Times New Roman"/>
        </w:rPr>
        <w:t>i</w:t>
      </w:r>
      <w:proofErr w:type="spellEnd"/>
      <w:r w:rsidRPr="000E7829">
        <w:rPr>
          <w:rFonts w:ascii="Times New Roman" w:hAnsi="Times New Roman" w:cs="Times New Roman"/>
        </w:rPr>
        <w:t>( t) _  N(0 ; _2)</w:t>
      </w:r>
    </w:p>
    <w:p w14:paraId="2F58E378" w14:textId="77777777" w:rsidR="000E7829" w:rsidRDefault="000E7829" w:rsidP="000E78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B1D145" w14:textId="188E34B9" w:rsidR="00F0271E" w:rsidRPr="000E7829" w:rsidRDefault="00BC4E4D" w:rsidP="000E7829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(</w:t>
      </w:r>
      <w:r w:rsidR="00F0271E" w:rsidRPr="000E78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) </w:t>
      </w:r>
      <w:r w:rsidR="00F0271E" w:rsidRPr="000E7829">
        <w:rPr>
          <w:rFonts w:ascii="Times New Roman" w:hAnsi="Times New Roman" w:cs="Times New Roman"/>
        </w:rPr>
        <w:t>is the time to event (ICU discharge), i.e. ICU</w:t>
      </w:r>
      <w:r w:rsidR="00A470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LOS; m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(t</w:t>
      </w:r>
      <w:r w:rsidR="00F0271E" w:rsidRPr="000E7829">
        <w:rPr>
          <w:rFonts w:ascii="Times New Roman" w:hAnsi="Times New Roman" w:cs="Times New Roman"/>
        </w:rPr>
        <w:t>) is ICP</w:t>
      </w:r>
      <w:r w:rsidR="000E7829">
        <w:rPr>
          <w:rFonts w:ascii="Times New Roman" w:hAnsi="Times New Roman" w:cs="Times New Roman"/>
        </w:rPr>
        <w:t xml:space="preserve"> measurements </w:t>
      </w:r>
      <w:r w:rsidR="00F0271E" w:rsidRPr="000E7829">
        <w:rPr>
          <w:rFonts w:ascii="Times New Roman" w:hAnsi="Times New Roman" w:cs="Times New Roman"/>
        </w:rPr>
        <w:t xml:space="preserve">for subject </w:t>
      </w:r>
      <w:proofErr w:type="spellStart"/>
      <w:r w:rsidR="00F0271E" w:rsidRPr="000E7829">
        <w:rPr>
          <w:rFonts w:ascii="Times New Roman" w:hAnsi="Times New Roman" w:cs="Times New Roman"/>
        </w:rPr>
        <w:t>i</w:t>
      </w:r>
      <w:proofErr w:type="spellEnd"/>
      <w:r w:rsidR="00F0271E" w:rsidRPr="000E7829">
        <w:rPr>
          <w:rFonts w:ascii="Times New Roman" w:hAnsi="Times New Roman" w:cs="Times New Roman"/>
        </w:rPr>
        <w:t xml:space="preserve">  at time</w:t>
      </w:r>
      <w:r w:rsidR="000E78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t;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="00F0271E" w:rsidRPr="000E7829">
        <w:rPr>
          <w:rFonts w:ascii="Times New Roman" w:hAnsi="Times New Roman" w:cs="Times New Roman"/>
        </w:rPr>
        <w:t xml:space="preserve">  are time inde</w:t>
      </w:r>
      <w:r>
        <w:rPr>
          <w:rFonts w:ascii="Times New Roman" w:hAnsi="Times New Roman" w:cs="Times New Roman"/>
        </w:rPr>
        <w:t xml:space="preserve">pendent variables for subject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are fixed eff</w:t>
      </w:r>
      <w:r w:rsidR="000E7829">
        <w:rPr>
          <w:rFonts w:ascii="Times New Roman" w:hAnsi="Times New Roman" w:cs="Times New Roman"/>
        </w:rPr>
        <w:t>ect</w:t>
      </w:r>
      <w:r>
        <w:rPr>
          <w:rFonts w:ascii="Times New Roman" w:hAnsi="Times New Roman" w:cs="Times New Roman"/>
        </w:rPr>
        <w:t>s</w:t>
      </w:r>
      <w:r w:rsidR="000E78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covariates and </w:t>
      </w:r>
      <w:proofErr w:type="spellStart"/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="00FF3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random eff</w:t>
      </w:r>
      <w:r w:rsidR="00F0271E" w:rsidRPr="000E7829">
        <w:rPr>
          <w:rFonts w:ascii="Times New Roman" w:hAnsi="Times New Roman" w:cs="Times New Roman"/>
        </w:rPr>
        <w:t>ects</w:t>
      </w:r>
      <w:r w:rsidR="000E7829">
        <w:rPr>
          <w:rFonts w:ascii="Times New Roman" w:hAnsi="Times New Roman" w:cs="Times New Roman"/>
          <w:sz w:val="20"/>
          <w:szCs w:val="20"/>
        </w:rPr>
        <w:t xml:space="preserve"> </w:t>
      </w:r>
      <w:r w:rsidR="00F0271E" w:rsidRPr="000E7829">
        <w:rPr>
          <w:rFonts w:ascii="Times New Roman" w:hAnsi="Times New Roman" w:cs="Times New Roman"/>
        </w:rPr>
        <w:t>covariates, they can be either time dependent or independent.</w:t>
      </w:r>
    </w:p>
    <w:p w14:paraId="035C214F" w14:textId="77777777" w:rsidR="00C14277" w:rsidRDefault="00C14277" w:rsidP="00C925EE">
      <w:pPr>
        <w:spacing w:line="480" w:lineRule="auto"/>
        <w:jc w:val="both"/>
        <w:rPr>
          <w:rFonts w:ascii="Times New Roman" w:hAnsi="Times New Roman" w:cs="Times New Roman"/>
        </w:rPr>
      </w:pPr>
    </w:p>
    <w:p w14:paraId="4B9848D1" w14:textId="7D371980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A8C0826" w14:textId="77777777" w:rsidR="00BE1BC2" w:rsidRPr="00BE1BC2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 w:rsidRPr="00BE1BC2">
        <w:rPr>
          <w:rFonts w:ascii="Times New Roman" w:hAnsi="Times New Roman" w:cs="Times New Roman"/>
          <w:b/>
          <w:color w:val="231F20"/>
        </w:rPr>
        <w:t>Patient Characteristics</w:t>
      </w:r>
    </w:p>
    <w:p w14:paraId="3BD32660" w14:textId="5CED3E8B" w:rsidR="00BE1BC2" w:rsidRPr="00BE1BC2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color w:val="231F20"/>
        </w:rPr>
      </w:pPr>
      <w:r w:rsidRPr="006757FB">
        <w:rPr>
          <w:rFonts w:ascii="Times New Roman" w:hAnsi="Times New Roman" w:cs="Times New Roman"/>
          <w:color w:val="231F20"/>
        </w:rPr>
        <w:t>Demographic and i</w:t>
      </w:r>
      <w:r w:rsidR="00E609DA" w:rsidRPr="006757FB">
        <w:rPr>
          <w:rFonts w:ascii="Times New Roman" w:hAnsi="Times New Roman" w:cs="Times New Roman"/>
          <w:color w:val="231F20"/>
        </w:rPr>
        <w:t>njury characteristics of all 438</w:t>
      </w:r>
      <w:r w:rsidRPr="006757FB">
        <w:rPr>
          <w:rFonts w:ascii="Times New Roman" w:hAnsi="Times New Roman" w:cs="Times New Roman"/>
          <w:color w:val="231F20"/>
        </w:rPr>
        <w:t xml:space="preserve"> patients, which are summarized in Table 1, were typical for a severe TBI population. Me</w:t>
      </w:r>
      <w:r w:rsidR="00BC240E" w:rsidRPr="006757FB">
        <w:rPr>
          <w:rFonts w:ascii="Times New Roman" w:hAnsi="Times New Roman" w:cs="Times New Roman"/>
          <w:color w:val="231F20"/>
        </w:rPr>
        <w:t>n predominated in the group, 379</w:t>
      </w:r>
      <w:r w:rsidR="00E847B8" w:rsidRPr="006757FB">
        <w:rPr>
          <w:rFonts w:ascii="Times New Roman" w:hAnsi="Times New Roman" w:cs="Times New Roman"/>
          <w:color w:val="231F20"/>
        </w:rPr>
        <w:t xml:space="preserve"> (86.5</w:t>
      </w:r>
      <w:r w:rsidRPr="006757FB">
        <w:rPr>
          <w:rFonts w:ascii="Times New Roman" w:hAnsi="Times New Roman" w:cs="Times New Roman"/>
          <w:color w:val="231F20"/>
        </w:rPr>
        <w:t xml:space="preserve">%) </w:t>
      </w:r>
      <w:r w:rsidR="00E847B8" w:rsidRPr="006757FB">
        <w:rPr>
          <w:rFonts w:ascii="Times New Roman" w:hAnsi="Times New Roman" w:cs="Times New Roman"/>
          <w:color w:val="231F20"/>
        </w:rPr>
        <w:t>compared with 59</w:t>
      </w:r>
      <w:r w:rsidR="00A263A6" w:rsidRPr="006757FB">
        <w:rPr>
          <w:rFonts w:ascii="Times New Roman" w:hAnsi="Times New Roman" w:cs="Times New Roman"/>
          <w:color w:val="231F20"/>
        </w:rPr>
        <w:t xml:space="preserve"> women (13.5</w:t>
      </w:r>
      <w:r w:rsidRPr="006757FB">
        <w:rPr>
          <w:rFonts w:ascii="Times New Roman" w:hAnsi="Times New Roman" w:cs="Times New Roman"/>
          <w:color w:val="231F20"/>
        </w:rPr>
        <w:t>%). The mean age for the group was 3</w:t>
      </w:r>
      <w:r w:rsidR="00285729" w:rsidRPr="006757FB">
        <w:rPr>
          <w:rFonts w:ascii="Times New Roman" w:hAnsi="Times New Roman" w:cs="Times New Roman"/>
          <w:color w:val="231F20"/>
        </w:rPr>
        <w:t>3.2 ± 14.5</w:t>
      </w:r>
      <w:r w:rsidRPr="006757FB">
        <w:rPr>
          <w:rFonts w:ascii="Times New Roman" w:hAnsi="Times New Roman" w:cs="Times New Roman"/>
          <w:color w:val="231F20"/>
        </w:rPr>
        <w:t xml:space="preserve"> years, and the mean Inju</w:t>
      </w:r>
      <w:r w:rsidR="002C7998" w:rsidRPr="006757FB">
        <w:rPr>
          <w:rFonts w:ascii="Times New Roman" w:hAnsi="Times New Roman" w:cs="Times New Roman"/>
          <w:color w:val="231F20"/>
        </w:rPr>
        <w:t xml:space="preserve">ry Severity Score </w:t>
      </w:r>
      <w:proofErr w:type="gramStart"/>
      <w:r w:rsidR="002C7998" w:rsidRPr="006757FB">
        <w:rPr>
          <w:rFonts w:ascii="Times New Roman" w:hAnsi="Times New Roman" w:cs="Times New Roman"/>
          <w:color w:val="231F20"/>
        </w:rPr>
        <w:t xml:space="preserve">was </w:t>
      </w:r>
      <w:r w:rsidR="002C7998" w:rsidRPr="006757FB">
        <w:rPr>
          <w:rFonts w:ascii="Times New Roman" w:hAnsi="Times New Roman" w:cs="Times New Roman"/>
          <w:color w:val="231F20"/>
          <w:u w:val="single"/>
        </w:rPr>
        <w:t>?</w:t>
      </w:r>
      <w:proofErr w:type="gramEnd"/>
      <w:r w:rsidRPr="006757FB">
        <w:rPr>
          <w:rFonts w:ascii="Times New Roman" w:hAnsi="Times New Roman" w:cs="Times New Roman"/>
          <w:color w:val="231F20"/>
        </w:rPr>
        <w:t>.</w:t>
      </w:r>
      <w:r w:rsidRPr="00BE1BC2">
        <w:rPr>
          <w:rFonts w:ascii="Times New Roman" w:hAnsi="Times New Roman" w:cs="Times New Roman"/>
          <w:i/>
          <w:color w:val="231F20"/>
        </w:rPr>
        <w:t xml:space="preserve"> </w:t>
      </w:r>
      <w:r w:rsidRPr="001F5FD5">
        <w:rPr>
          <w:rFonts w:ascii="Times New Roman" w:hAnsi="Times New Roman" w:cs="Times New Roman"/>
          <w:i/>
          <w:color w:val="231F20"/>
          <w:u w:val="single"/>
        </w:rPr>
        <w:t xml:space="preserve">The mechanism of injury was motor vehicle collision in 268 (66.2%), assault in 41 (10.1%), </w:t>
      </w:r>
      <w:proofErr w:type="gramStart"/>
      <w:r w:rsidRPr="001F5FD5">
        <w:rPr>
          <w:rFonts w:ascii="Times New Roman" w:hAnsi="Times New Roman" w:cs="Times New Roman"/>
          <w:i/>
          <w:color w:val="231F20"/>
          <w:u w:val="single"/>
        </w:rPr>
        <w:t>fall</w:t>
      </w:r>
      <w:proofErr w:type="gramEnd"/>
      <w:r w:rsidRPr="001F5FD5">
        <w:rPr>
          <w:rFonts w:ascii="Times New Roman" w:hAnsi="Times New Roman" w:cs="Times New Roman"/>
          <w:i/>
          <w:color w:val="231F20"/>
          <w:u w:val="single"/>
        </w:rPr>
        <w:t>/jump in 58 (14.3%), and other in 21 (5.2%). In 17 patients (4.2%), the mechanism was unknown</w:t>
      </w:r>
      <w:r w:rsidRPr="00BE1BC2">
        <w:rPr>
          <w:rFonts w:ascii="Times New Roman" w:hAnsi="Times New Roman" w:cs="Times New Roman"/>
          <w:i/>
          <w:color w:val="231F20"/>
        </w:rPr>
        <w:t xml:space="preserve">. </w:t>
      </w:r>
      <w:r w:rsidRPr="00025276">
        <w:rPr>
          <w:rFonts w:ascii="Times New Roman" w:hAnsi="Times New Roman" w:cs="Times New Roman"/>
          <w:i/>
          <w:color w:val="231F20"/>
          <w:u w:val="single"/>
        </w:rPr>
        <w:t xml:space="preserve">An admission GCS score was available for 403 of the patients. The motor component of the GCS score was 1 to 3 in 188 patients (46.4%) and 4 to 6 in 215 patients (53.1%). In 2 patients (0.5%), an admission GCS score could not be obtained because of pharmacological paralysis. A small fraction of patients (3.6%) had a motor score of 6 on their </w:t>
      </w:r>
      <w:proofErr w:type="spellStart"/>
      <w:r w:rsidRPr="00025276">
        <w:rPr>
          <w:rFonts w:ascii="Times New Roman" w:hAnsi="Times New Roman" w:cs="Times New Roman"/>
          <w:i/>
          <w:color w:val="231F20"/>
          <w:u w:val="single"/>
        </w:rPr>
        <w:t>postresuscitation</w:t>
      </w:r>
      <w:proofErr w:type="spellEnd"/>
      <w:r w:rsidRPr="00025276">
        <w:rPr>
          <w:rFonts w:ascii="Times New Roman" w:hAnsi="Times New Roman" w:cs="Times New Roman"/>
          <w:i/>
          <w:color w:val="231F20"/>
          <w:u w:val="single"/>
        </w:rPr>
        <w:t xml:space="preserve"> examination but subsequently deteriorated </w:t>
      </w:r>
      <w:proofErr w:type="gramStart"/>
      <w:r w:rsidRPr="00025276">
        <w:rPr>
          <w:rFonts w:ascii="Times New Roman" w:hAnsi="Times New Roman" w:cs="Times New Roman"/>
          <w:i/>
          <w:color w:val="231F20"/>
          <w:u w:val="single"/>
        </w:rPr>
        <w:t>to ,</w:t>
      </w:r>
      <w:proofErr w:type="gramEnd"/>
      <w:r w:rsidRPr="00025276">
        <w:rPr>
          <w:rFonts w:ascii="Times New Roman" w:hAnsi="Times New Roman" w:cs="Times New Roman"/>
          <w:i/>
          <w:color w:val="231F20"/>
          <w:u w:val="single"/>
        </w:rPr>
        <w:t xml:space="preserve"> 6</w:t>
      </w:r>
      <w:r w:rsidRPr="00BE1BC2">
        <w:rPr>
          <w:rFonts w:ascii="Times New Roman" w:hAnsi="Times New Roman" w:cs="Times New Roman"/>
          <w:i/>
          <w:color w:val="231F20"/>
        </w:rPr>
        <w:t xml:space="preserve">. </w:t>
      </w:r>
      <w:r w:rsidRPr="006757FB">
        <w:rPr>
          <w:rFonts w:ascii="Times New Roman" w:hAnsi="Times New Roman" w:cs="Times New Roman"/>
          <w:color w:val="231F20"/>
        </w:rPr>
        <w:t>Pupils w</w:t>
      </w:r>
      <w:r w:rsidR="00EB32DF" w:rsidRPr="006757FB">
        <w:rPr>
          <w:rFonts w:ascii="Times New Roman" w:hAnsi="Times New Roman" w:cs="Times New Roman"/>
          <w:color w:val="231F20"/>
        </w:rPr>
        <w:t>ere reactive on admission in 181 patients (41</w:t>
      </w:r>
      <w:r w:rsidRPr="006757FB">
        <w:rPr>
          <w:rFonts w:ascii="Times New Roman" w:hAnsi="Times New Roman" w:cs="Times New Roman"/>
          <w:color w:val="231F20"/>
        </w:rPr>
        <w:t>.3</w:t>
      </w:r>
      <w:r w:rsidR="00EB32DF" w:rsidRPr="006757FB">
        <w:rPr>
          <w:rFonts w:ascii="Times New Roman" w:hAnsi="Times New Roman" w:cs="Times New Roman"/>
          <w:color w:val="231F20"/>
        </w:rPr>
        <w:t>%), 1 pupil was unreactive in 44 patients (10</w:t>
      </w:r>
      <w:r w:rsidRPr="006757FB">
        <w:rPr>
          <w:rFonts w:ascii="Times New Roman" w:hAnsi="Times New Roman" w:cs="Times New Roman"/>
          <w:color w:val="231F20"/>
        </w:rPr>
        <w:t>%), and bo</w:t>
      </w:r>
      <w:r w:rsidR="00EB32DF" w:rsidRPr="006757FB">
        <w:rPr>
          <w:rFonts w:ascii="Times New Roman" w:hAnsi="Times New Roman" w:cs="Times New Roman"/>
          <w:color w:val="231F20"/>
        </w:rPr>
        <w:t>th pupils were unreactive in 109 patients (24</w:t>
      </w:r>
      <w:r w:rsidR="006757FB" w:rsidRPr="006757FB">
        <w:rPr>
          <w:rFonts w:ascii="Times New Roman" w:hAnsi="Times New Roman" w:cs="Times New Roman"/>
          <w:color w:val="231F20"/>
        </w:rPr>
        <w:t>.9%). For 104 patients (23</w:t>
      </w:r>
      <w:r w:rsidRPr="006757FB">
        <w:rPr>
          <w:rFonts w:ascii="Times New Roman" w:hAnsi="Times New Roman" w:cs="Times New Roman"/>
          <w:color w:val="231F20"/>
        </w:rPr>
        <w:t>.7%), th</w:t>
      </w:r>
      <w:r w:rsidR="006757FB" w:rsidRPr="006757FB">
        <w:rPr>
          <w:rFonts w:ascii="Times New Roman" w:hAnsi="Times New Roman" w:cs="Times New Roman"/>
          <w:color w:val="231F20"/>
        </w:rPr>
        <w:t>e pupils could not be assessed</w:t>
      </w:r>
      <w:r w:rsidRPr="006757FB">
        <w:rPr>
          <w:rFonts w:ascii="Times New Roman" w:hAnsi="Times New Roman" w:cs="Times New Roman"/>
          <w:color w:val="231F20"/>
        </w:rPr>
        <w:t>.</w:t>
      </w:r>
      <w:r w:rsidRPr="00BE1BC2">
        <w:rPr>
          <w:rFonts w:ascii="Times New Roman" w:hAnsi="Times New Roman" w:cs="Times New Roman"/>
          <w:i/>
          <w:color w:val="231F20"/>
        </w:rPr>
        <w:t xml:space="preserve"> </w:t>
      </w:r>
      <w:r w:rsidRPr="006A128D">
        <w:rPr>
          <w:rFonts w:ascii="Times New Roman" w:hAnsi="Times New Roman" w:cs="Times New Roman"/>
          <w:color w:val="231F20"/>
        </w:rPr>
        <w:t>The CT scan of the head on admission was classified as diffuse injury 1 or 2, diffuse inju</w:t>
      </w:r>
      <w:r w:rsidR="006A128D" w:rsidRPr="006A128D">
        <w:rPr>
          <w:rFonts w:ascii="Times New Roman" w:hAnsi="Times New Roman" w:cs="Times New Roman"/>
          <w:color w:val="231F20"/>
        </w:rPr>
        <w:t>ry 3 or 4, and mass lesion in 115 patients (26.2%), 82 patients (18.7%), and 240 patients (54.8</w:t>
      </w:r>
      <w:r w:rsidRPr="006A128D">
        <w:rPr>
          <w:rFonts w:ascii="Times New Roman" w:hAnsi="Times New Roman" w:cs="Times New Roman"/>
          <w:color w:val="231F20"/>
        </w:rPr>
        <w:t>%), respectively.</w:t>
      </w:r>
    </w:p>
    <w:p w14:paraId="00767F9D" w14:textId="3C1B450C" w:rsidR="00C14277" w:rsidRPr="005A5115" w:rsidRDefault="00BE1BC2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231F20"/>
        </w:rPr>
      </w:pPr>
      <w:r w:rsidRPr="005A5115">
        <w:rPr>
          <w:rFonts w:ascii="Times New Roman" w:hAnsi="Times New Roman" w:cs="Times New Roman"/>
          <w:color w:val="231F20"/>
        </w:rPr>
        <w:t xml:space="preserve">The </w:t>
      </w:r>
      <w:r w:rsidR="005A5115" w:rsidRPr="005A5115">
        <w:rPr>
          <w:rFonts w:ascii="Times New Roman" w:hAnsi="Times New Roman" w:cs="Times New Roman"/>
          <w:color w:val="231F20"/>
        </w:rPr>
        <w:t xml:space="preserve">GOS score was assessed </w:t>
      </w:r>
      <w:r w:rsidRPr="005A5115">
        <w:rPr>
          <w:rFonts w:ascii="Times New Roman" w:hAnsi="Times New Roman" w:cs="Times New Roman"/>
          <w:color w:val="231F20"/>
        </w:rPr>
        <w:t>6 months. A total o</w:t>
      </w:r>
      <w:r w:rsidR="005A5115" w:rsidRPr="005A5115">
        <w:rPr>
          <w:rFonts w:ascii="Times New Roman" w:hAnsi="Times New Roman" w:cs="Times New Roman"/>
          <w:color w:val="231F20"/>
        </w:rPr>
        <w:t>f 148 patients (33.8</w:t>
      </w:r>
      <w:r w:rsidRPr="005A5115">
        <w:rPr>
          <w:rFonts w:ascii="Times New Roman" w:hAnsi="Times New Roman" w:cs="Times New Roman"/>
          <w:color w:val="231F20"/>
        </w:rPr>
        <w:t xml:space="preserve">%) had </w:t>
      </w:r>
      <w:r w:rsidR="005A5115" w:rsidRPr="005A5115">
        <w:rPr>
          <w:rFonts w:ascii="Times New Roman" w:hAnsi="Times New Roman" w:cs="Times New Roman"/>
          <w:color w:val="231F20"/>
        </w:rPr>
        <w:t>a favorable outcome, whereas 211 patients (4</w:t>
      </w:r>
      <w:r w:rsidRPr="005A5115">
        <w:rPr>
          <w:rFonts w:ascii="Times New Roman" w:hAnsi="Times New Roman" w:cs="Times New Roman"/>
          <w:color w:val="231F20"/>
        </w:rPr>
        <w:t>8.1%) had an unfavorable outcome.</w:t>
      </w:r>
      <w:r w:rsidR="003A5D62">
        <w:rPr>
          <w:rFonts w:ascii="Times New Roman" w:hAnsi="Times New Roman" w:cs="Times New Roman"/>
          <w:color w:val="231F20"/>
        </w:rPr>
        <w:t xml:space="preserve"> One hundred twenty-four patients died (28.3%).</w:t>
      </w:r>
      <w:r w:rsidR="005A5115" w:rsidRPr="005A5115">
        <w:rPr>
          <w:rFonts w:ascii="Times New Roman" w:hAnsi="Times New Roman" w:cs="Times New Roman"/>
          <w:color w:val="231F20"/>
        </w:rPr>
        <w:t xml:space="preserve"> No outcome data were available in 48 patients (11%).</w:t>
      </w:r>
    </w:p>
    <w:p w14:paraId="3389722C" w14:textId="3AEDC2B9" w:rsidR="009A656C" w:rsidRPr="009A656C" w:rsidRDefault="009A656C" w:rsidP="00BE1BC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color w:val="231F20"/>
        </w:rPr>
      </w:pPr>
      <w:r w:rsidRPr="009A656C">
        <w:rPr>
          <w:rFonts w:ascii="Times New Roman" w:hAnsi="Times New Roman" w:cs="Times New Roman"/>
          <w:b/>
          <w:color w:val="231F20"/>
        </w:rPr>
        <w:t>Intracranial Pressure and ICU LOS</w:t>
      </w:r>
    </w:p>
    <w:p w14:paraId="3163EB7C" w14:textId="614DD2D4" w:rsidR="00A4564E" w:rsidRPr="00A4564E" w:rsidRDefault="00A4564E" w:rsidP="00C925EE">
      <w:pPr>
        <w:spacing w:line="480" w:lineRule="auto"/>
        <w:jc w:val="both"/>
        <w:rPr>
          <w:rFonts w:ascii="Times New Roman" w:hAnsi="Times New Roman" w:cs="Times New Roman"/>
          <w:color w:val="231F20"/>
          <w:u w:val="single"/>
        </w:rPr>
      </w:pPr>
      <w:r w:rsidRPr="00A4564E">
        <w:rPr>
          <w:rFonts w:ascii="Times New Roman" w:hAnsi="Times New Roman" w:cs="Times New Roman"/>
          <w:color w:val="231F20"/>
          <w:u w:val="single"/>
        </w:rPr>
        <w:t xml:space="preserve">The mean ICU LOS </w:t>
      </w:r>
      <w:proofErr w:type="gramStart"/>
      <w:r w:rsidRPr="00A4564E">
        <w:rPr>
          <w:rFonts w:ascii="Times New Roman" w:hAnsi="Times New Roman" w:cs="Times New Roman"/>
          <w:color w:val="231F20"/>
          <w:u w:val="single"/>
        </w:rPr>
        <w:t>is ?</w:t>
      </w:r>
      <w:proofErr w:type="gramEnd"/>
    </w:p>
    <w:p w14:paraId="2E4808A9" w14:textId="540C56FF" w:rsidR="00067383" w:rsidRDefault="00067383" w:rsidP="00C925EE">
      <w:pPr>
        <w:spacing w:line="480" w:lineRule="auto"/>
        <w:jc w:val="both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Joint modeling of longitudinal measurements of ICP and event time data (ICU discharge as an event) was employed. In the longitudinal model, where ICP is the outcome, the following </w:t>
      </w:r>
      <w:r w:rsidR="00BF7C4C">
        <w:rPr>
          <w:rFonts w:ascii="Times New Roman" w:hAnsi="Times New Roman" w:cs="Times New Roman"/>
          <w:color w:val="231F20"/>
        </w:rPr>
        <w:t xml:space="preserve">variables </w:t>
      </w:r>
      <w:r>
        <w:rPr>
          <w:rFonts w:ascii="Times New Roman" w:hAnsi="Times New Roman" w:cs="Times New Roman"/>
          <w:color w:val="231F20"/>
        </w:rPr>
        <w:t>were found to be statistically significant</w:t>
      </w:r>
      <w:r w:rsidR="00BF7C4C">
        <w:rPr>
          <w:rFonts w:ascii="Times New Roman" w:hAnsi="Times New Roman" w:cs="Times New Roman"/>
          <w:color w:val="231F20"/>
        </w:rPr>
        <w:t xml:space="preserve"> and to predict a higher ICP</w:t>
      </w:r>
      <w:r>
        <w:rPr>
          <w:rFonts w:ascii="Times New Roman" w:hAnsi="Times New Roman" w:cs="Times New Roman"/>
          <w:color w:val="231F20"/>
        </w:rPr>
        <w:t>:</w:t>
      </w:r>
      <w:r w:rsidR="00BF7C4C">
        <w:rPr>
          <w:rFonts w:ascii="Times New Roman" w:hAnsi="Times New Roman" w:cs="Times New Roman"/>
          <w:color w:val="231F20"/>
        </w:rPr>
        <w:t xml:space="preserve"> Younger age, male gender, presence of CT diffuse injury 3 and 4 (Marshall classification) and lower GCS on admission. When this model is</w:t>
      </w:r>
      <w:r w:rsidR="004634C4">
        <w:rPr>
          <w:rFonts w:ascii="Times New Roman" w:hAnsi="Times New Roman" w:cs="Times New Roman"/>
          <w:color w:val="231F20"/>
        </w:rPr>
        <w:t xml:space="preserve"> jointly analyzed with the event process analysis</w:t>
      </w:r>
      <w:r w:rsidR="00324FEA">
        <w:rPr>
          <w:rFonts w:ascii="Times New Roman" w:hAnsi="Times New Roman" w:cs="Times New Roman"/>
          <w:color w:val="231F20"/>
        </w:rPr>
        <w:t xml:space="preserve"> it can be seen that the only significant predictor of longer ICU LOS is CT classification CTM12 (presence of mass lesion</w:t>
      </w:r>
      <w:r w:rsidR="001953F5">
        <w:rPr>
          <w:rFonts w:ascii="Times New Roman" w:hAnsi="Times New Roman" w:cs="Times New Roman"/>
          <w:color w:val="231F20"/>
        </w:rPr>
        <w:t xml:space="preserve">, </w:t>
      </w:r>
      <w:r w:rsidR="00324FEA">
        <w:rPr>
          <w:rFonts w:ascii="Times New Roman" w:hAnsi="Times New Roman" w:cs="Times New Roman"/>
          <w:color w:val="231F20"/>
        </w:rPr>
        <w:t>evacuated and non-evacuated)</w:t>
      </w:r>
      <w:r w:rsidR="001953F5">
        <w:rPr>
          <w:rFonts w:ascii="Times New Roman" w:hAnsi="Times New Roman" w:cs="Times New Roman"/>
          <w:color w:val="231F20"/>
        </w:rPr>
        <w:t>. Of marginal significance is CT</w:t>
      </w:r>
      <w:r w:rsidR="00B01C29">
        <w:rPr>
          <w:rFonts w:ascii="Times New Roman" w:hAnsi="Times New Roman" w:cs="Times New Roman"/>
          <w:color w:val="231F20"/>
        </w:rPr>
        <w:t xml:space="preserve"> </w:t>
      </w:r>
      <w:proofErr w:type="gramStart"/>
      <w:r w:rsidR="00B01C29">
        <w:rPr>
          <w:rFonts w:ascii="Times New Roman" w:hAnsi="Times New Roman" w:cs="Times New Roman"/>
          <w:color w:val="231F20"/>
        </w:rPr>
        <w:t>diffuse</w:t>
      </w:r>
      <w:proofErr w:type="gramEnd"/>
      <w:r w:rsidR="00B01C29">
        <w:rPr>
          <w:rFonts w:ascii="Times New Roman" w:hAnsi="Times New Roman" w:cs="Times New Roman"/>
          <w:color w:val="231F20"/>
        </w:rPr>
        <w:t xml:space="preserve"> injury 3 and 4 (p = </w:t>
      </w:r>
      <w:r w:rsidR="006212EC">
        <w:rPr>
          <w:rFonts w:ascii="Times New Roman" w:hAnsi="Times New Roman" w:cs="Times New Roman"/>
          <w:color w:val="231F20"/>
        </w:rPr>
        <w:t xml:space="preserve">0.0565). Intracranial pressure is not significantly associated with ICU </w:t>
      </w:r>
      <w:proofErr w:type="gramStart"/>
      <w:r w:rsidR="006212EC">
        <w:rPr>
          <w:rFonts w:ascii="Times New Roman" w:hAnsi="Times New Roman" w:cs="Times New Roman"/>
          <w:color w:val="231F20"/>
        </w:rPr>
        <w:t>LOS,</w:t>
      </w:r>
      <w:proofErr w:type="gramEnd"/>
      <w:r w:rsidR="006212EC">
        <w:rPr>
          <w:rFonts w:ascii="Times New Roman" w:hAnsi="Times New Roman" w:cs="Times New Roman"/>
          <w:color w:val="231F20"/>
        </w:rPr>
        <w:t xml:space="preserve"> nevertheless the association is in the direction of higher ICP</w:t>
      </w:r>
      <w:r w:rsidR="00575C79">
        <w:rPr>
          <w:rFonts w:ascii="Times New Roman" w:hAnsi="Times New Roman" w:cs="Times New Roman"/>
          <w:color w:val="231F20"/>
        </w:rPr>
        <w:t xml:space="preserve"> relating to a longer LOS.</w:t>
      </w:r>
    </w:p>
    <w:p w14:paraId="331CAA4B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color w:val="231F20"/>
        </w:rPr>
      </w:pPr>
    </w:p>
    <w:p w14:paraId="0A306248" w14:textId="7362DF47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6DBDD0B1" w14:textId="19359BD4" w:rsidR="0040582F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-CT classification and clinical outcomes</w:t>
      </w:r>
    </w:p>
    <w:p w14:paraId="54F6C021" w14:textId="180199EC" w:rsidR="00500A07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-CT classification and ICU LOS</w:t>
      </w:r>
    </w:p>
    <w:p w14:paraId="38A7CA1D" w14:textId="4D978828" w:rsidR="00500A07" w:rsidRPr="00500A07" w:rsidRDefault="00500A07" w:rsidP="00C925EE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-ICP and ICU </w:t>
      </w:r>
      <w:bookmarkStart w:id="0" w:name="_GoBack"/>
      <w:bookmarkEnd w:id="0"/>
      <w:r>
        <w:rPr>
          <w:rFonts w:ascii="Times New Roman" w:hAnsi="Times New Roman" w:cs="Times New Roman"/>
          <w:i/>
        </w:rPr>
        <w:t>LOS</w:t>
      </w:r>
    </w:p>
    <w:p w14:paraId="25FC0127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FC4E98B" w14:textId="77777777" w:rsidR="0040582F" w:rsidRDefault="0040582F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32FC6EF" w14:textId="74E301E0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</w:t>
      </w:r>
    </w:p>
    <w:p w14:paraId="1AEF9991" w14:textId="77777777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5DA504A" w14:textId="0E0C3A13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</w:t>
      </w:r>
    </w:p>
    <w:p w14:paraId="43CBE30A" w14:textId="77777777" w:rsidR="00B82DB9" w:rsidRDefault="00B82DB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7B3F6B4" w14:textId="2309B3AA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ACKNOWLEDGMENTS</w:t>
      </w:r>
    </w:p>
    <w:p w14:paraId="13B64535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289BC19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901ED9E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A057468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E4F817D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B276BBB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25CBE2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AF884A2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B05355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1DCE3A9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16B10C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B92ED80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AE4707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EE7B761" w14:textId="77777777" w:rsidR="00213779" w:rsidRDefault="00213779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2A04460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96BF5A9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DBC259E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5FBF458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DD9948E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F24FB75" w14:textId="77777777" w:rsidR="00643A21" w:rsidRDefault="00643A21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63E391B" w14:textId="0DE0BEE1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0B85255" w14:textId="4011C603" w:rsidR="002E0265" w:rsidRPr="002E0265" w:rsidRDefault="00213779" w:rsidP="002E02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2E0265">
        <w:rPr>
          <w:rFonts w:ascii="Times New Roman" w:hAnsi="Times New Roman" w:cs="Times New Roman"/>
        </w:rPr>
        <w:t>Langlois</w:t>
      </w:r>
      <w:proofErr w:type="spellEnd"/>
      <w:r w:rsidRPr="002E0265">
        <w:rPr>
          <w:rFonts w:ascii="Times New Roman" w:hAnsi="Times New Roman" w:cs="Times New Roman"/>
        </w:rPr>
        <w:t>, J.A., Rutland-Brown, W., and Thomas, K.E. (2006). Traumatic brain injury in the United States: emergency department visits, hospitalizations, and deaths. Centers for Disease Control and Prevention, National Center for Injury Prevention and Control: Atlanta.</w:t>
      </w:r>
    </w:p>
    <w:p w14:paraId="198C708F" w14:textId="77777777" w:rsidR="00416E4F" w:rsidRDefault="002E0265" w:rsidP="00416E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E0265">
        <w:rPr>
          <w:rFonts w:ascii="Times New Roman" w:hAnsi="Times New Roman" w:cs="Times New Roman"/>
        </w:rPr>
        <w:t xml:space="preserve">Maas, A.I., </w:t>
      </w:r>
      <w:proofErr w:type="spellStart"/>
      <w:r w:rsidRPr="002E0265">
        <w:rPr>
          <w:rFonts w:ascii="Times New Roman" w:hAnsi="Times New Roman" w:cs="Times New Roman"/>
        </w:rPr>
        <w:t>Stocchetti</w:t>
      </w:r>
      <w:proofErr w:type="spellEnd"/>
      <w:r w:rsidRPr="002E0265">
        <w:rPr>
          <w:rFonts w:ascii="Times New Roman" w:hAnsi="Times New Roman" w:cs="Times New Roman"/>
        </w:rPr>
        <w:t>, N., and Bullock, R. (2008). Moderate</w:t>
      </w:r>
      <w:r>
        <w:rPr>
          <w:rFonts w:ascii="Times New Roman" w:hAnsi="Times New Roman" w:cs="Times New Roman"/>
        </w:rPr>
        <w:t xml:space="preserve"> </w:t>
      </w:r>
      <w:r w:rsidRPr="002E0265">
        <w:rPr>
          <w:rFonts w:ascii="Times New Roman" w:hAnsi="Times New Roman" w:cs="Times New Roman"/>
        </w:rPr>
        <w:t>and severe traumatic brain injury in adults. Lancet Neurol. 7,</w:t>
      </w:r>
      <w:r>
        <w:rPr>
          <w:rFonts w:ascii="Times New Roman" w:hAnsi="Times New Roman" w:cs="Times New Roman"/>
        </w:rPr>
        <w:t xml:space="preserve"> </w:t>
      </w:r>
      <w:r w:rsidRPr="002E0265">
        <w:rPr>
          <w:rFonts w:ascii="Times New Roman" w:hAnsi="Times New Roman" w:cs="Times New Roman"/>
        </w:rPr>
        <w:t>728–741.</w:t>
      </w:r>
    </w:p>
    <w:p w14:paraId="3FECAD20" w14:textId="77777777" w:rsidR="00F03274" w:rsidRDefault="00416E4F" w:rsidP="00F032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16E4F">
        <w:rPr>
          <w:rFonts w:ascii="Times New Roman" w:hAnsi="Times New Roman" w:cs="Times New Roman"/>
          <w:bCs/>
        </w:rPr>
        <w:t>Maas</w:t>
      </w:r>
      <w:r w:rsidRPr="00416E4F">
        <w:rPr>
          <w:rFonts w:ascii="Times New Roman" w:hAnsi="Times New Roman" w:cs="Times New Roman"/>
        </w:rPr>
        <w:t xml:space="preserve"> AI, </w:t>
      </w:r>
      <w:proofErr w:type="spellStart"/>
      <w:r w:rsidRPr="00416E4F">
        <w:rPr>
          <w:rFonts w:ascii="Times New Roman" w:hAnsi="Times New Roman" w:cs="Times New Roman"/>
          <w:bCs/>
        </w:rPr>
        <w:t>Menon</w:t>
      </w:r>
      <w:proofErr w:type="spellEnd"/>
      <w:r w:rsidRPr="00416E4F">
        <w:rPr>
          <w:rFonts w:ascii="Times New Roman" w:hAnsi="Times New Roman" w:cs="Times New Roman"/>
        </w:rPr>
        <w:t xml:space="preserve"> DK, </w:t>
      </w:r>
      <w:proofErr w:type="spellStart"/>
      <w:r w:rsidRPr="00416E4F">
        <w:rPr>
          <w:rFonts w:ascii="Times New Roman" w:hAnsi="Times New Roman" w:cs="Times New Roman"/>
          <w:bCs/>
        </w:rPr>
        <w:t>Lingsma</w:t>
      </w:r>
      <w:proofErr w:type="spellEnd"/>
      <w:r w:rsidRPr="00416E4F">
        <w:rPr>
          <w:rFonts w:ascii="Times New Roman" w:hAnsi="Times New Roman" w:cs="Times New Roman"/>
        </w:rPr>
        <w:t xml:space="preserve"> HF, Pineda JA, </w:t>
      </w:r>
      <w:proofErr w:type="spellStart"/>
      <w:r w:rsidRPr="00416E4F">
        <w:rPr>
          <w:rFonts w:ascii="Times New Roman" w:hAnsi="Times New Roman" w:cs="Times New Roman"/>
        </w:rPr>
        <w:t>Sandel</w:t>
      </w:r>
      <w:proofErr w:type="spellEnd"/>
      <w:r w:rsidRPr="00416E4F">
        <w:rPr>
          <w:rFonts w:ascii="Times New Roman" w:hAnsi="Times New Roman" w:cs="Times New Roman"/>
        </w:rPr>
        <w:t xml:space="preserve"> ME, Manley GT. </w:t>
      </w:r>
      <w:r w:rsidRPr="00416E4F">
        <w:rPr>
          <w:rFonts w:ascii="Times New Roman" w:hAnsi="Times New Roman" w:cs="Times New Roman"/>
          <w:bCs/>
        </w:rPr>
        <w:t>Re-orientation of clinical research in traumatic brain injury: report of an international workshop on comparative effectiveness research.</w:t>
      </w:r>
      <w:r w:rsidRPr="00416E4F">
        <w:rPr>
          <w:rFonts w:ascii="Times New Roman" w:hAnsi="Times New Roman" w:cs="Times New Roman"/>
        </w:rPr>
        <w:t xml:space="preserve"> J </w:t>
      </w:r>
      <w:proofErr w:type="spellStart"/>
      <w:r w:rsidRPr="00416E4F">
        <w:rPr>
          <w:rFonts w:ascii="Times New Roman" w:hAnsi="Times New Roman" w:cs="Times New Roman"/>
        </w:rPr>
        <w:t>Neurotrauma</w:t>
      </w:r>
      <w:proofErr w:type="spellEnd"/>
      <w:r w:rsidRPr="00416E4F">
        <w:rPr>
          <w:rFonts w:ascii="Times New Roman" w:hAnsi="Times New Roman" w:cs="Times New Roman"/>
        </w:rPr>
        <w:t>. 2012 Jan 1</w:t>
      </w:r>
      <w:proofErr w:type="gramStart"/>
      <w:r w:rsidRPr="00416E4F">
        <w:rPr>
          <w:rFonts w:ascii="Times New Roman" w:hAnsi="Times New Roman" w:cs="Times New Roman"/>
        </w:rPr>
        <w:t>;29</w:t>
      </w:r>
      <w:proofErr w:type="gramEnd"/>
      <w:r w:rsidRPr="00416E4F">
        <w:rPr>
          <w:rFonts w:ascii="Times New Roman" w:hAnsi="Times New Roman" w:cs="Times New Roman"/>
        </w:rPr>
        <w:t>(1):32-46.</w:t>
      </w:r>
    </w:p>
    <w:p w14:paraId="5F8ECC13" w14:textId="77777777" w:rsidR="00EC2439" w:rsidRDefault="00F03274" w:rsidP="00EC24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03274">
        <w:rPr>
          <w:rFonts w:ascii="Times New Roman" w:hAnsi="Times New Roman" w:cs="Times New Roman"/>
        </w:rPr>
        <w:t xml:space="preserve">WHO/OMS. (2009). Global </w:t>
      </w:r>
      <w:proofErr w:type="gramStart"/>
      <w:r w:rsidRPr="00F03274">
        <w:rPr>
          <w:rFonts w:ascii="Times New Roman" w:hAnsi="Times New Roman" w:cs="Times New Roman"/>
        </w:rPr>
        <w:t>status report</w:t>
      </w:r>
      <w:proofErr w:type="gramEnd"/>
      <w:r w:rsidRPr="00F03274">
        <w:rPr>
          <w:rFonts w:ascii="Times New Roman" w:hAnsi="Times New Roman" w:cs="Times New Roman"/>
        </w:rPr>
        <w:t xml:space="preserve"> on road safety: Time</w:t>
      </w:r>
      <w:r>
        <w:rPr>
          <w:rFonts w:ascii="Times New Roman" w:hAnsi="Times New Roman" w:cs="Times New Roman"/>
        </w:rPr>
        <w:t xml:space="preserve"> </w:t>
      </w:r>
      <w:r w:rsidRPr="00F03274">
        <w:rPr>
          <w:rFonts w:ascii="Times New Roman" w:hAnsi="Times New Roman" w:cs="Times New Roman"/>
        </w:rPr>
        <w:t xml:space="preserve">for action. Geneva: World Health </w:t>
      </w:r>
      <w:proofErr w:type="spellStart"/>
      <w:r w:rsidRPr="00F03274">
        <w:rPr>
          <w:rFonts w:ascii="Times New Roman" w:hAnsi="Times New Roman" w:cs="Times New Roman"/>
        </w:rPr>
        <w:t>Organisation</w:t>
      </w:r>
      <w:proofErr w:type="spellEnd"/>
      <w:r w:rsidRPr="00F03274">
        <w:rPr>
          <w:rFonts w:ascii="Times New Roman" w:hAnsi="Times New Roman" w:cs="Times New Roman"/>
        </w:rPr>
        <w:t xml:space="preserve">. </w:t>
      </w:r>
      <w:hyperlink r:id="rId9" w:history="1">
        <w:r w:rsidRPr="00941DE4">
          <w:rPr>
            <w:rStyle w:val="Hyperlink"/>
            <w:rFonts w:ascii="Times New Roman" w:hAnsi="Times New Roman" w:cs="Times New Roman"/>
          </w:rPr>
          <w:t>http://whqlibdoc.who.int/publications/2009/</w:t>
        </w:r>
      </w:hyperlink>
      <w:r>
        <w:rPr>
          <w:rFonts w:ascii="Times New Roman" w:hAnsi="Times New Roman" w:cs="Times New Roman"/>
        </w:rPr>
        <w:t xml:space="preserve"> </w:t>
      </w:r>
      <w:r w:rsidRPr="00F03274">
        <w:rPr>
          <w:rFonts w:ascii="Times New Roman" w:hAnsi="Times New Roman" w:cs="Times New Roman"/>
        </w:rPr>
        <w:t>9789241563840_eng.pdf.</w:t>
      </w:r>
    </w:p>
    <w:p w14:paraId="54EAB12A" w14:textId="77777777" w:rsidR="00EC2439" w:rsidRDefault="00EC2439" w:rsidP="00EC24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439">
        <w:rPr>
          <w:rFonts w:ascii="Times New Roman" w:hAnsi="Times New Roman" w:cs="Times New Roman"/>
        </w:rPr>
        <w:t xml:space="preserve">Finkelstein E, </w:t>
      </w:r>
      <w:proofErr w:type="spellStart"/>
      <w:r w:rsidRPr="00EC2439">
        <w:rPr>
          <w:rFonts w:ascii="Times New Roman" w:hAnsi="Times New Roman" w:cs="Times New Roman"/>
        </w:rPr>
        <w:t>Corso</w:t>
      </w:r>
      <w:proofErr w:type="spellEnd"/>
      <w:r w:rsidRPr="00EC2439">
        <w:rPr>
          <w:rFonts w:ascii="Times New Roman" w:hAnsi="Times New Roman" w:cs="Times New Roman"/>
        </w:rPr>
        <w:t xml:space="preserve"> P, Miller T and associates. The Incidence and Economic Burden of Injuries in the United States. New York (NY): Oxford University Press; 2006.</w:t>
      </w:r>
    </w:p>
    <w:p w14:paraId="7E361234" w14:textId="77777777" w:rsidR="00427914" w:rsidRDefault="00EC2439" w:rsidP="004279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C2439">
        <w:rPr>
          <w:rFonts w:ascii="Times New Roman" w:hAnsi="Times New Roman" w:cs="Times New Roman"/>
        </w:rPr>
        <w:t xml:space="preserve">Coronado, McGuire, </w:t>
      </w:r>
      <w:proofErr w:type="spellStart"/>
      <w:r w:rsidRPr="00EC2439">
        <w:rPr>
          <w:rFonts w:ascii="Times New Roman" w:hAnsi="Times New Roman" w:cs="Times New Roman"/>
        </w:rPr>
        <w:t>Faul</w:t>
      </w:r>
      <w:proofErr w:type="spellEnd"/>
      <w:r w:rsidRPr="00EC2439">
        <w:rPr>
          <w:rFonts w:ascii="Times New Roman" w:hAnsi="Times New Roman" w:cs="Times New Roman"/>
        </w:rPr>
        <w:t xml:space="preserve">, </w:t>
      </w:r>
      <w:proofErr w:type="spellStart"/>
      <w:r w:rsidRPr="00EC2439">
        <w:rPr>
          <w:rFonts w:ascii="Times New Roman" w:hAnsi="Times New Roman" w:cs="Times New Roman"/>
        </w:rPr>
        <w:t>Sugerman</w:t>
      </w:r>
      <w:proofErr w:type="spellEnd"/>
      <w:r w:rsidRPr="00EC2439">
        <w:rPr>
          <w:rFonts w:ascii="Times New Roman" w:hAnsi="Times New Roman" w:cs="Times New Roman"/>
        </w:rPr>
        <w:t>, Pearson. The Epidemiology and Prevention of TBI (in press) 2012</w:t>
      </w:r>
    </w:p>
    <w:p w14:paraId="0A1F3FB9" w14:textId="77777777" w:rsidR="00D14B5E" w:rsidRPr="00D14B5E" w:rsidRDefault="00427914" w:rsidP="00D14B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427914">
        <w:rPr>
          <w:rFonts w:ascii="Times New Roman" w:hAnsi="Times New Roman" w:cs="Times New Roman"/>
          <w:color w:val="231F20"/>
        </w:rPr>
        <w:t xml:space="preserve">Bratton SL, Chestnut RM, </w:t>
      </w:r>
      <w:proofErr w:type="spellStart"/>
      <w:r w:rsidRPr="00427914">
        <w:rPr>
          <w:rFonts w:ascii="Times New Roman" w:hAnsi="Times New Roman" w:cs="Times New Roman"/>
          <w:color w:val="231F20"/>
        </w:rPr>
        <w:t>Ghajar</w:t>
      </w:r>
      <w:proofErr w:type="spellEnd"/>
      <w:r w:rsidRPr="00427914">
        <w:rPr>
          <w:rFonts w:ascii="Times New Roman" w:hAnsi="Times New Roman" w:cs="Times New Roman"/>
          <w:color w:val="231F20"/>
        </w:rPr>
        <w:t xml:space="preserve"> J, et al. Guidelines for the management of severe traumatic brain injury. J </w:t>
      </w:r>
      <w:proofErr w:type="spellStart"/>
      <w:r w:rsidRPr="00427914">
        <w:rPr>
          <w:rFonts w:ascii="Times New Roman" w:hAnsi="Times New Roman" w:cs="Times New Roman"/>
          <w:color w:val="231F20"/>
        </w:rPr>
        <w:t>Neurotrauma</w:t>
      </w:r>
      <w:proofErr w:type="spellEnd"/>
      <w:r w:rsidRPr="00427914">
        <w:rPr>
          <w:rFonts w:ascii="Times New Roman" w:hAnsi="Times New Roman" w:cs="Times New Roman"/>
          <w:color w:val="231F20"/>
        </w:rPr>
        <w:t>. 2007;</w:t>
      </w:r>
      <w:r>
        <w:rPr>
          <w:rFonts w:ascii="Times New Roman" w:hAnsi="Times New Roman" w:cs="Times New Roman"/>
          <w:color w:val="231F20"/>
        </w:rPr>
        <w:t xml:space="preserve"> </w:t>
      </w:r>
      <w:r w:rsidRPr="00427914">
        <w:rPr>
          <w:rFonts w:ascii="Times New Roman" w:hAnsi="Times New Roman" w:cs="Times New Roman"/>
          <w:color w:val="231F20"/>
        </w:rPr>
        <w:t>24(</w:t>
      </w:r>
      <w:proofErr w:type="spellStart"/>
      <w:r w:rsidRPr="00427914">
        <w:rPr>
          <w:rFonts w:ascii="Times New Roman" w:hAnsi="Times New Roman" w:cs="Times New Roman"/>
          <w:color w:val="231F20"/>
        </w:rPr>
        <w:t>suppl</w:t>
      </w:r>
      <w:proofErr w:type="spellEnd"/>
      <w:r w:rsidRPr="00427914">
        <w:rPr>
          <w:rFonts w:ascii="Times New Roman" w:hAnsi="Times New Roman" w:cs="Times New Roman"/>
          <w:color w:val="231F20"/>
        </w:rPr>
        <w:t xml:space="preserve"> 1)</w:t>
      </w:r>
      <w:proofErr w:type="gramStart"/>
      <w:r w:rsidRPr="00427914">
        <w:rPr>
          <w:rFonts w:ascii="Times New Roman" w:hAnsi="Times New Roman" w:cs="Times New Roman"/>
          <w:color w:val="231F20"/>
        </w:rPr>
        <w:t>:S7</w:t>
      </w:r>
      <w:proofErr w:type="gramEnd"/>
      <w:r w:rsidRPr="00427914">
        <w:rPr>
          <w:rFonts w:ascii="Times New Roman" w:hAnsi="Times New Roman" w:cs="Times New Roman"/>
          <w:color w:val="231F20"/>
        </w:rPr>
        <w:t>-S95.</w:t>
      </w:r>
    </w:p>
    <w:p w14:paraId="7A20B489" w14:textId="77777777" w:rsidR="00C95F87" w:rsidRPr="00C95F87" w:rsidRDefault="00D14B5E" w:rsidP="00C95F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4B5E">
        <w:rPr>
          <w:rFonts w:ascii="Times New Roman" w:hAnsi="Times New Roman" w:cs="Times New Roman"/>
          <w:color w:val="231F20"/>
        </w:rPr>
        <w:t xml:space="preserve">Marshall LF, Marshall SB, </w:t>
      </w:r>
      <w:proofErr w:type="spellStart"/>
      <w:r w:rsidRPr="00D14B5E">
        <w:rPr>
          <w:rFonts w:ascii="Times New Roman" w:hAnsi="Times New Roman" w:cs="Times New Roman"/>
          <w:color w:val="231F20"/>
        </w:rPr>
        <w:t>Klauber</w:t>
      </w:r>
      <w:proofErr w:type="spellEnd"/>
      <w:r w:rsidRPr="00D14B5E">
        <w:rPr>
          <w:rFonts w:ascii="Times New Roman" w:hAnsi="Times New Roman" w:cs="Times New Roman"/>
          <w:color w:val="231F20"/>
        </w:rPr>
        <w:t xml:space="preserve"> MR, et al. A new classification of head injury based on computerized tomography. J </w:t>
      </w:r>
      <w:proofErr w:type="spellStart"/>
      <w:r w:rsidRPr="00D14B5E">
        <w:rPr>
          <w:rFonts w:ascii="Times New Roman" w:hAnsi="Times New Roman" w:cs="Times New Roman"/>
          <w:color w:val="231F20"/>
        </w:rPr>
        <w:t>Neurosurg</w:t>
      </w:r>
      <w:proofErr w:type="spellEnd"/>
      <w:r w:rsidRPr="00D14B5E">
        <w:rPr>
          <w:rFonts w:ascii="Times New Roman" w:hAnsi="Times New Roman" w:cs="Times New Roman"/>
          <w:color w:val="231F20"/>
        </w:rPr>
        <w:t>. 1991</w:t>
      </w:r>
      <w:proofErr w:type="gramStart"/>
      <w:r w:rsidRPr="00D14B5E">
        <w:rPr>
          <w:rFonts w:ascii="Times New Roman" w:hAnsi="Times New Roman" w:cs="Times New Roman"/>
          <w:color w:val="231F20"/>
        </w:rPr>
        <w:t>;75</w:t>
      </w:r>
      <w:proofErr w:type="gramEnd"/>
      <w:r w:rsidRPr="00D14B5E">
        <w:rPr>
          <w:rFonts w:ascii="Times New Roman" w:hAnsi="Times New Roman" w:cs="Times New Roman"/>
          <w:color w:val="231F20"/>
        </w:rPr>
        <w:t xml:space="preserve">(5 </w:t>
      </w:r>
      <w:proofErr w:type="spellStart"/>
      <w:r w:rsidRPr="00D14B5E">
        <w:rPr>
          <w:rFonts w:ascii="Times New Roman" w:hAnsi="Times New Roman" w:cs="Times New Roman"/>
          <w:color w:val="231F20"/>
        </w:rPr>
        <w:t>suppl</w:t>
      </w:r>
      <w:proofErr w:type="spellEnd"/>
      <w:r w:rsidRPr="00D14B5E">
        <w:rPr>
          <w:rFonts w:ascii="Times New Roman" w:hAnsi="Times New Roman" w:cs="Times New Roman"/>
          <w:color w:val="231F20"/>
        </w:rPr>
        <w:t>):S14-S20.</w:t>
      </w:r>
    </w:p>
    <w:p w14:paraId="6179C47E" w14:textId="53BAEA79" w:rsidR="002F1408" w:rsidRPr="00C95F87" w:rsidRDefault="00C95F87" w:rsidP="00C95F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Henderson R, </w:t>
      </w:r>
      <w:proofErr w:type="spellStart"/>
      <w:r w:rsidRPr="00C95F87">
        <w:rPr>
          <w:rFonts w:ascii="Times New Roman" w:hAnsi="Times New Roman" w:cs="Times New Roman"/>
        </w:rPr>
        <w:t>Diggle</w:t>
      </w:r>
      <w:proofErr w:type="spellEnd"/>
      <w:r w:rsidRPr="00C95F87">
        <w:rPr>
          <w:rFonts w:ascii="Times New Roman" w:hAnsi="Times New Roman" w:cs="Times New Roman"/>
        </w:rPr>
        <w:t xml:space="preserve"> P, Dobson A. </w:t>
      </w:r>
      <w:r w:rsidRPr="00C95F87">
        <w:rPr>
          <w:rFonts w:ascii="Times New Roman" w:hAnsi="Times New Roman" w:cs="Times New Roman"/>
          <w:bCs/>
        </w:rPr>
        <w:t xml:space="preserve">Joint </w:t>
      </w:r>
      <w:proofErr w:type="spellStart"/>
      <w:r w:rsidRPr="00C95F87">
        <w:rPr>
          <w:rFonts w:ascii="Times New Roman" w:hAnsi="Times New Roman" w:cs="Times New Roman"/>
          <w:bCs/>
        </w:rPr>
        <w:t>modelling</w:t>
      </w:r>
      <w:proofErr w:type="spellEnd"/>
      <w:r w:rsidRPr="00C95F87">
        <w:rPr>
          <w:rFonts w:ascii="Times New Roman" w:hAnsi="Times New Roman" w:cs="Times New Roman"/>
          <w:bCs/>
        </w:rPr>
        <w:t xml:space="preserve"> of longitudinal measurements and event time data.</w:t>
      </w:r>
      <w:r w:rsidRPr="00C95F87">
        <w:rPr>
          <w:rFonts w:ascii="Times New Roman" w:hAnsi="Times New Roman" w:cs="Times New Roman"/>
        </w:rPr>
        <w:t xml:space="preserve"> Biostatistics. 2000 Dec</w:t>
      </w:r>
      <w:proofErr w:type="gramStart"/>
      <w:r w:rsidRPr="00C95F87">
        <w:rPr>
          <w:rFonts w:ascii="Times New Roman" w:hAnsi="Times New Roman" w:cs="Times New Roman"/>
        </w:rPr>
        <w:t>;1</w:t>
      </w:r>
      <w:proofErr w:type="gramEnd"/>
      <w:r w:rsidRPr="00C95F87">
        <w:rPr>
          <w:rFonts w:ascii="Times New Roman" w:hAnsi="Times New Roman" w:cs="Times New Roman"/>
        </w:rPr>
        <w:t>(4):465-80.</w:t>
      </w:r>
    </w:p>
    <w:p w14:paraId="17740A8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9C41D47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3A416E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90F0A75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1111E58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8C5E8C3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B7F7607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3DFC7AE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AFC2F9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7BA4B02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0DC6A84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2EEF4D0" w14:textId="77777777" w:rsidR="002F1408" w:rsidRDefault="002F1408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C218B10" w14:textId="7477C6AA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LEGENDS</w:t>
      </w:r>
    </w:p>
    <w:p w14:paraId="02077DF5" w14:textId="320D5D79" w:rsidR="00C925EE" w:rsidRDefault="00C925EE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TABLES</w:t>
      </w:r>
    </w:p>
    <w:p w14:paraId="5E4E0A3D" w14:textId="77777777" w:rsidR="00B662FA" w:rsidRDefault="00B662FA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F7A5609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343A5A3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5361630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6FDFD3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8E7EF48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4D3A838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6E9715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4AE0054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524F7BBE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E4B1126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0DDB293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4188E17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39C5E66" w14:textId="77777777" w:rsidR="00FC5412" w:rsidRDefault="00FC5412" w:rsidP="00C925EE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7DA989E" w14:textId="742CD22C" w:rsidR="00241AE5" w:rsidRP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get median/mean of ICU LOS, defined prolonged stay and look at outcomes of that group after controlling for confounders.</w:t>
      </w:r>
    </w:p>
    <w:p w14:paraId="481DC2AF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38C292E2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1B89C3BE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0F27091F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6795AD78" w14:textId="77777777" w:rsidR="00241AE5" w:rsidRDefault="00241AE5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i/>
          <w:u w:val="single"/>
        </w:rPr>
      </w:pPr>
    </w:p>
    <w:p w14:paraId="00DE4B98" w14:textId="7ADFF8D9" w:rsidR="00FC5412" w:rsidRPr="00FC5412" w:rsidRDefault="000C32CF" w:rsidP="00FC541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041402">
        <w:rPr>
          <w:rFonts w:ascii="Times New Roman" w:hAnsi="Times New Roman" w:cs="Times New Roman"/>
          <w:i/>
          <w:u w:val="single"/>
        </w:rPr>
        <w:t>(Maas et al. NUS 2005)</w:t>
      </w:r>
      <w:r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In 1991 Marshall et al.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(24), after analysis of the Traumatic Coma Data Bank, proposed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 CT classification for grouping patients with TBI according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to multiple CT characteristics. This CT classification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identifies six different groups of patients with TBI, based on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the type and severity of several abnormalities on the CT scan.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It differentiates between patients with and without mass lesions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and permits a further discrimination of patients with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diffuse injuries into four categories, taking into account signs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of raised intracranial pressure (ICP; i.e., compressed or absent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basal cisterns, midline shift). Since its introduction, this CT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classification has become widely accepted for descriptive purposes,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and is also increasingly being used as major predictor of</w:t>
      </w:r>
      <w:r w:rsidR="00FC5412">
        <w:rPr>
          <w:rFonts w:ascii="Times New Roman" w:hAnsi="Times New Roman" w:cs="Times New Roman"/>
        </w:rPr>
        <w:t xml:space="preserve"> outcome in TBI. Various studies </w:t>
      </w:r>
      <w:r w:rsidR="00FC5412" w:rsidRPr="00FC5412">
        <w:rPr>
          <w:rFonts w:ascii="Times New Roman" w:hAnsi="Times New Roman" w:cs="Times New Roman"/>
        </w:rPr>
        <w:t>have confirmed the predictive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value of the CT classification (17, 21, 28), and the international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guidelines on prognosis include the CT classification as a</w:t>
      </w:r>
      <w:r w:rsidR="00FC5412">
        <w:rPr>
          <w:rFonts w:ascii="Times New Roman" w:hAnsi="Times New Roman" w:cs="Times New Roman"/>
        </w:rPr>
        <w:t xml:space="preserve"> major CT </w:t>
      </w:r>
      <w:r w:rsidR="00FC5412" w:rsidRPr="00FC5412">
        <w:rPr>
          <w:rFonts w:ascii="Times New Roman" w:hAnsi="Times New Roman" w:cs="Times New Roman"/>
        </w:rPr>
        <w:t>predictor based on Class I evidence (5). Whether the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Marshall CT classification is best suited for prediction or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whether other combinations of CT parameters may be more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appropriate for this specific purpose has not been investigated</w:t>
      </w:r>
      <w:r w:rsidR="00FC5412">
        <w:rPr>
          <w:rFonts w:ascii="Times New Roman" w:hAnsi="Times New Roman" w:cs="Times New Roman"/>
        </w:rPr>
        <w:t xml:space="preserve"> </w:t>
      </w:r>
      <w:r w:rsidR="00FC5412" w:rsidRPr="00FC5412">
        <w:rPr>
          <w:rFonts w:ascii="Times New Roman" w:hAnsi="Times New Roman" w:cs="Times New Roman"/>
        </w:rPr>
        <w:t>in detail.</w:t>
      </w:r>
    </w:p>
    <w:p w14:paraId="1EB17D31" w14:textId="46C98930" w:rsidR="00B662FA" w:rsidRDefault="00AF1D0B" w:rsidP="0004140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AF1D0B">
        <w:rPr>
          <w:rFonts w:ascii="Times New Roman" w:hAnsi="Times New Roman" w:cs="Times New Roman"/>
        </w:rPr>
        <w:t>Further, the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Marshall CT classification does not permit any distinction on</w:t>
      </w:r>
      <w:r>
        <w:rPr>
          <w:rFonts w:ascii="Times New Roman" w:hAnsi="Times New Roman" w:cs="Times New Roman"/>
        </w:rPr>
        <w:t xml:space="preserve"> type of mass </w:t>
      </w:r>
      <w:r w:rsidRPr="00AF1D0B">
        <w:rPr>
          <w:rFonts w:ascii="Times New Roman" w:hAnsi="Times New Roman" w:cs="Times New Roman"/>
        </w:rPr>
        <w:t>lesion. Many studies have shown that prognosis in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 xml:space="preserve">patients with an EDH is much </w:t>
      </w:r>
      <w:r>
        <w:rPr>
          <w:rFonts w:ascii="Times New Roman" w:hAnsi="Times New Roman" w:cs="Times New Roman"/>
        </w:rPr>
        <w:t>better than in those with a sub</w:t>
      </w:r>
      <w:r w:rsidRPr="00AF1D0B">
        <w:rPr>
          <w:rFonts w:ascii="Times New Roman" w:hAnsi="Times New Roman" w:cs="Times New Roman"/>
        </w:rPr>
        <w:t xml:space="preserve">dural or </w:t>
      </w:r>
      <w:proofErr w:type="spellStart"/>
      <w:r w:rsidRPr="00AF1D0B">
        <w:rPr>
          <w:rFonts w:ascii="Times New Roman" w:hAnsi="Times New Roman" w:cs="Times New Roman"/>
        </w:rPr>
        <w:t>intracerebral</w:t>
      </w:r>
      <w:proofErr w:type="spellEnd"/>
      <w:r w:rsidRPr="00AF1D0B">
        <w:rPr>
          <w:rFonts w:ascii="Times New Roman" w:hAnsi="Times New Roman" w:cs="Times New Roman"/>
        </w:rPr>
        <w:t xml:space="preserve"> hemat</w:t>
      </w:r>
      <w:r>
        <w:rPr>
          <w:rFonts w:ascii="Times New Roman" w:hAnsi="Times New Roman" w:cs="Times New Roman"/>
        </w:rPr>
        <w:t xml:space="preserve">oma (5, 10). </w:t>
      </w:r>
      <w:proofErr w:type="spellStart"/>
      <w:r>
        <w:rPr>
          <w:rFonts w:ascii="Times New Roman" w:hAnsi="Times New Roman" w:cs="Times New Roman"/>
        </w:rPr>
        <w:t>Bricolo</w:t>
      </w:r>
      <w:proofErr w:type="spellEnd"/>
      <w:r>
        <w:rPr>
          <w:rFonts w:ascii="Times New Roman" w:hAnsi="Times New Roman" w:cs="Times New Roman"/>
        </w:rPr>
        <w:t xml:space="preserve"> et al. (3) </w:t>
      </w:r>
      <w:r w:rsidRPr="00AF1D0B">
        <w:rPr>
          <w:rFonts w:ascii="Times New Roman" w:hAnsi="Times New Roman" w:cs="Times New Roman"/>
        </w:rPr>
        <w:t>postulated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that mortality should approach zero in patients with an</w:t>
      </w:r>
      <w:r>
        <w:rPr>
          <w:rFonts w:ascii="Times New Roman" w:hAnsi="Times New Roman" w:cs="Times New Roman"/>
        </w:rPr>
        <w:t xml:space="preserve"> uncomplicated EDH. </w:t>
      </w:r>
      <w:r w:rsidRPr="00AF1D0B">
        <w:rPr>
          <w:rFonts w:ascii="Times New Roman" w:hAnsi="Times New Roman" w:cs="Times New Roman"/>
        </w:rPr>
        <w:t>As shown in Table 6, we found zero mortality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in such patients (mass lesion with a prognostic score of 1).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A further problem with the original CT classification is that it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 xml:space="preserve">differentiates between patients with evacuated versus </w:t>
      </w:r>
      <w:proofErr w:type="gramStart"/>
      <w:r w:rsidRPr="00AF1D0B">
        <w:rPr>
          <w:rFonts w:ascii="Times New Roman" w:hAnsi="Times New Roman" w:cs="Times New Roman"/>
        </w:rPr>
        <w:t>non evacuated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mass lesions. Many have argued that this reflects a clinical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decision and does not in itself constitute a CT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parameter, and in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clinical practice this has led to confusion and it has been proposed</w:t>
      </w:r>
      <w:r>
        <w:rPr>
          <w:rFonts w:ascii="Times New Roman" w:hAnsi="Times New Roman" w:cs="Times New Roman"/>
        </w:rPr>
        <w:t xml:space="preserve"> </w:t>
      </w:r>
      <w:r w:rsidRPr="00AF1D0B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t </w:t>
      </w:r>
      <w:r w:rsidRPr="00AF1D0B">
        <w:rPr>
          <w:rFonts w:ascii="Times New Roman" w:hAnsi="Times New Roman" w:cs="Times New Roman"/>
        </w:rPr>
        <w:t>to include this differentiation (28).</w:t>
      </w:r>
    </w:p>
    <w:p w14:paraId="3CA0C809" w14:textId="77777777" w:rsidR="00041402" w:rsidRDefault="00041402" w:rsidP="0004140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1BBA94D6" w14:textId="7D5CBEC0" w:rsidR="00537E97" w:rsidRDefault="00537E97" w:rsidP="00537E97">
      <w:pPr>
        <w:spacing w:line="480" w:lineRule="auto"/>
        <w:jc w:val="both"/>
        <w:rPr>
          <w:rFonts w:ascii="Times New Roman" w:hAnsi="Times New Roman" w:cs="Times New Roman"/>
        </w:rPr>
      </w:pPr>
      <w:r w:rsidRPr="00041402">
        <w:rPr>
          <w:rFonts w:ascii="Times New Roman" w:hAnsi="Times New Roman" w:cs="Times New Roman"/>
          <w:i/>
          <w:u w:val="single"/>
        </w:rPr>
        <w:t>(</w:t>
      </w:r>
      <w:proofErr w:type="spellStart"/>
      <w:r w:rsidRPr="00041402">
        <w:rPr>
          <w:rFonts w:ascii="Times New Roman" w:hAnsi="Times New Roman" w:cs="Times New Roman"/>
          <w:i/>
          <w:u w:val="single"/>
        </w:rPr>
        <w:t>Witiw</w:t>
      </w:r>
      <w:proofErr w:type="spellEnd"/>
      <w:r w:rsidRPr="00041402">
        <w:rPr>
          <w:rFonts w:ascii="Times New Roman" w:hAnsi="Times New Roman" w:cs="Times New Roman"/>
          <w:i/>
          <w:u w:val="single"/>
        </w:rPr>
        <w:t xml:space="preserve"> et al. NCC 2013)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Given the highly variable course following a hemorrhagic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event, </w:t>
      </w:r>
      <w:r w:rsidRPr="00537E97">
        <w:rPr>
          <w:rFonts w:ascii="Times New Roman" w:hAnsi="Times New Roman" w:cs="Times New Roman"/>
        </w:rPr>
        <w:t>these intensive care unit (ICU) admissions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range from a few days to multiple weeks. At present,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however, there is a paucity of information regarding early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predictors of a prolonged critical care stay. The aim of this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current study is to identify clinical and radiologic features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on admission that predict a prolonged stay in a critical care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 xml:space="preserve">unit following </w:t>
      </w:r>
      <w:proofErr w:type="spellStart"/>
      <w:r w:rsidRPr="00537E97">
        <w:rPr>
          <w:rFonts w:ascii="Times New Roman" w:hAnsi="Times New Roman" w:cs="Times New Roman"/>
        </w:rPr>
        <w:t>aSAH</w:t>
      </w:r>
      <w:proofErr w:type="spellEnd"/>
      <w:r w:rsidRPr="00537E97">
        <w:rPr>
          <w:rFonts w:ascii="Times New Roman" w:hAnsi="Times New Roman" w:cs="Times New Roman"/>
        </w:rPr>
        <w:t xml:space="preserve"> in a large cohort of subjects enrolled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 xml:space="preserve">in the </w:t>
      </w:r>
      <w:proofErr w:type="spellStart"/>
      <w:r w:rsidRPr="00537E97">
        <w:rPr>
          <w:rFonts w:ascii="Times New Roman" w:hAnsi="Times New Roman" w:cs="Times New Roman"/>
        </w:rPr>
        <w:t>Clazosentan</w:t>
      </w:r>
      <w:proofErr w:type="spellEnd"/>
      <w:r w:rsidRPr="00537E97">
        <w:rPr>
          <w:rFonts w:ascii="Times New Roman" w:hAnsi="Times New Roman" w:cs="Times New Roman"/>
        </w:rPr>
        <w:t xml:space="preserve"> to Overcome Neurological </w:t>
      </w:r>
      <w:proofErr w:type="spellStart"/>
      <w:r w:rsidRPr="00537E97">
        <w:rPr>
          <w:rFonts w:ascii="Times New Roman" w:hAnsi="Times New Roman" w:cs="Times New Roman"/>
        </w:rPr>
        <w:t>iSChemia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 xml:space="preserve">and Infarction </w:t>
      </w:r>
      <w:proofErr w:type="spellStart"/>
      <w:r w:rsidRPr="00537E97">
        <w:rPr>
          <w:rFonts w:ascii="Times New Roman" w:hAnsi="Times New Roman" w:cs="Times New Roman"/>
        </w:rPr>
        <w:t>OccUrring</w:t>
      </w:r>
      <w:proofErr w:type="spellEnd"/>
      <w:r w:rsidRPr="00537E97">
        <w:rPr>
          <w:rFonts w:ascii="Times New Roman" w:hAnsi="Times New Roman" w:cs="Times New Roman"/>
        </w:rPr>
        <w:t xml:space="preserve"> after Subarachnoid hemorrhage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(CONSCIOUS-1) trial. The identification of such factors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may allow clinicians to identify high-risk patients, assist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with clinical decision-making, and facilitate the appropriate</w:t>
      </w:r>
      <w:r>
        <w:rPr>
          <w:rFonts w:ascii="Times New Roman" w:hAnsi="Times New Roman" w:cs="Times New Roman"/>
          <w:i/>
        </w:rPr>
        <w:t xml:space="preserve"> </w:t>
      </w:r>
      <w:r w:rsidRPr="00537E97">
        <w:rPr>
          <w:rFonts w:ascii="Times New Roman" w:hAnsi="Times New Roman" w:cs="Times New Roman"/>
        </w:rPr>
        <w:t>allocation of hospital resources.</w:t>
      </w:r>
    </w:p>
    <w:p w14:paraId="2A05CE65" w14:textId="77777777" w:rsidR="00C24EB0" w:rsidRDefault="00C24EB0" w:rsidP="00537E97">
      <w:pPr>
        <w:spacing w:line="480" w:lineRule="auto"/>
        <w:jc w:val="both"/>
        <w:rPr>
          <w:rFonts w:ascii="Times New Roman" w:hAnsi="Times New Roman" w:cs="Times New Roman"/>
        </w:rPr>
      </w:pPr>
    </w:p>
    <w:p w14:paraId="14568159" w14:textId="516C76F1" w:rsidR="009F56D1" w:rsidRDefault="00C24EB0" w:rsidP="009F56D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u w:val="single"/>
        </w:rPr>
        <w:t>(</w:t>
      </w:r>
      <w:proofErr w:type="spellStart"/>
      <w:r>
        <w:rPr>
          <w:rFonts w:ascii="Times New Roman" w:hAnsi="Times New Roman" w:cs="Times New Roman"/>
          <w:i/>
          <w:u w:val="single"/>
        </w:rPr>
        <w:t>Okasha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et al, NCC 2014)</w:t>
      </w:r>
      <w:r>
        <w:rPr>
          <w:rFonts w:ascii="Times New Roman" w:hAnsi="Times New Roman" w:cs="Times New Roman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LOS is an important measure of health care utilization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C24EB0">
        <w:rPr>
          <w:rFonts w:ascii="Times New Roman" w:hAnsi="Times New Roman" w:cs="Times New Roman"/>
          <w:color w:val="000000"/>
        </w:rPr>
        <w:t>determinant of hospitalization costs. Although many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reports in the literatu</w:t>
      </w:r>
      <w:r>
        <w:rPr>
          <w:rFonts w:ascii="Times New Roman" w:hAnsi="Times New Roman" w:cs="Times New Roman"/>
          <w:color w:val="000000"/>
        </w:rPr>
        <w:t>re are available that determine</w:t>
      </w:r>
      <w:r w:rsidRPr="00C24EB0">
        <w:rPr>
          <w:rFonts w:ascii="Times New Roman" w:hAnsi="Times New Roman" w:cs="Times New Roman"/>
          <w:color w:val="000000"/>
        </w:rPr>
        <w:t xml:space="preserve"> risk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factors for mortality and unfavorable outcome after TBI, at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present little is published on factors influencing ICU LOS.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In a study of 216 subdural hemorrhage patients, hospital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and ICU LOS were independently associated with poor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GCS [</w:t>
      </w:r>
      <w:proofErr w:type="gramStart"/>
      <w:r w:rsidRPr="00C24EB0">
        <w:rPr>
          <w:rFonts w:ascii="Times New Roman" w:hAnsi="Times New Roman" w:cs="Times New Roman"/>
          <w:color w:val="0000FF"/>
        </w:rPr>
        <w:t>33</w:t>
      </w:r>
      <w:r w:rsidRPr="00C24EB0">
        <w:rPr>
          <w:rFonts w:ascii="Times New Roman" w:hAnsi="Times New Roman" w:cs="Times New Roman"/>
          <w:color w:val="000000"/>
        </w:rPr>
        <w:t xml:space="preserve"> ]</w:t>
      </w:r>
      <w:proofErr w:type="gramEnd"/>
      <w:r w:rsidRPr="00C24EB0">
        <w:rPr>
          <w:rFonts w:ascii="Times New Roman" w:hAnsi="Times New Roman" w:cs="Times New Roman"/>
          <w:color w:val="000000"/>
        </w:rPr>
        <w:t>. Kim et al. [</w:t>
      </w:r>
      <w:proofErr w:type="gramStart"/>
      <w:r w:rsidRPr="00C24EB0">
        <w:rPr>
          <w:rFonts w:ascii="Times New Roman" w:hAnsi="Times New Roman" w:cs="Times New Roman"/>
          <w:color w:val="0000FF"/>
        </w:rPr>
        <w:t>34</w:t>
      </w:r>
      <w:r w:rsidRPr="00C24EB0">
        <w:rPr>
          <w:rFonts w:ascii="Times New Roman" w:hAnsi="Times New Roman" w:cs="Times New Roman"/>
          <w:color w:val="000000"/>
        </w:rPr>
        <w:t xml:space="preserve"> ]</w:t>
      </w:r>
      <w:proofErr w:type="gramEnd"/>
      <w:r w:rsidRPr="00C24EB0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C24EB0">
        <w:rPr>
          <w:rFonts w:ascii="Times New Roman" w:hAnsi="Times New Roman" w:cs="Times New Roman"/>
          <w:color w:val="000000"/>
        </w:rPr>
        <w:t>found</w:t>
      </w:r>
      <w:proofErr w:type="gramEnd"/>
      <w:r w:rsidRPr="00C24EB0">
        <w:rPr>
          <w:rFonts w:ascii="Times New Roman" w:hAnsi="Times New Roman" w:cs="Times New Roman"/>
          <w:color w:val="000000"/>
        </w:rPr>
        <w:t xml:space="preserve"> that TBI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GCS scores ranging from 3 to 8 had a longer average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hospital LOS than did those with a GCS of 13–15 (18.2 vs.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9.2 days, p &lt;  0.01). To our knowledge, this study is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first to report the prediction of ICU LOS from admission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coma scores. It is important to note that, although the type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C24EB0">
        <w:rPr>
          <w:rFonts w:ascii="Times New Roman" w:hAnsi="Times New Roman" w:cs="Times New Roman"/>
          <w:color w:val="000000"/>
        </w:rPr>
        <w:t>severity of patients’ illnesses can directly affect LOS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[</w:t>
      </w:r>
      <w:r w:rsidR="009F56D1" w:rsidRPr="009F56D1">
        <w:rPr>
          <w:rFonts w:ascii="Times New Roman" w:hAnsi="Times New Roman" w:cs="Times New Roman"/>
          <w:color w:val="0000FF"/>
        </w:rPr>
        <w:t>35</w:t>
      </w:r>
      <w:r w:rsidR="009F56D1">
        <w:rPr>
          <w:rFonts w:ascii="Times New Roman" w:hAnsi="Times New Roman" w:cs="Times New Roman"/>
          <w:color w:val="000000"/>
        </w:rPr>
        <w:t xml:space="preserve">], there </w:t>
      </w:r>
      <w:proofErr w:type="gramStart"/>
      <w:r w:rsidR="009F56D1">
        <w:rPr>
          <w:rFonts w:ascii="Times New Roman" w:hAnsi="Times New Roman" w:cs="Times New Roman"/>
          <w:color w:val="000000"/>
        </w:rPr>
        <w:t>is</w:t>
      </w:r>
      <w:proofErr w:type="gramEnd"/>
      <w:r w:rsidR="009F56D1">
        <w:rPr>
          <w:rFonts w:ascii="Times New Roman" w:hAnsi="Times New Roman" w:cs="Times New Roman"/>
          <w:color w:val="000000"/>
        </w:rPr>
        <w:t xml:space="preserve"> structural and </w:t>
      </w:r>
      <w:r w:rsidR="009F56D1" w:rsidRPr="009F56D1">
        <w:rPr>
          <w:rFonts w:ascii="Times New Roman" w:hAnsi="Times New Roman" w:cs="Times New Roman"/>
          <w:color w:val="000000"/>
        </w:rPr>
        <w:t>managerial factors that influence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ICU LOS. However, these factors are difficult to</w:t>
      </w:r>
      <w:r w:rsidR="009F56D1">
        <w:rPr>
          <w:rFonts w:ascii="Times New Roman" w:hAnsi="Times New Roman" w:cs="Times New Roman"/>
          <w:color w:val="000000"/>
        </w:rPr>
        <w:t xml:space="preserve"> </w:t>
      </w:r>
      <w:r w:rsidR="009F56D1" w:rsidRPr="009F56D1">
        <w:rPr>
          <w:rFonts w:ascii="Times New Roman" w:hAnsi="Times New Roman" w:cs="Times New Roman"/>
          <w:color w:val="000000"/>
        </w:rPr>
        <w:t>control in predictive models [</w:t>
      </w:r>
      <w:proofErr w:type="gramStart"/>
      <w:r w:rsidR="009F56D1" w:rsidRPr="009F56D1">
        <w:rPr>
          <w:rFonts w:ascii="Times New Roman" w:hAnsi="Times New Roman" w:cs="Times New Roman"/>
          <w:color w:val="0000FF"/>
        </w:rPr>
        <w:t>36</w:t>
      </w:r>
      <w:r w:rsidR="009F56D1" w:rsidRPr="009F56D1">
        <w:rPr>
          <w:rFonts w:ascii="Times New Roman" w:hAnsi="Times New Roman" w:cs="Times New Roman"/>
          <w:color w:val="000000"/>
        </w:rPr>
        <w:t xml:space="preserve"> ]</w:t>
      </w:r>
      <w:proofErr w:type="gramEnd"/>
      <w:r w:rsidR="009F56D1" w:rsidRPr="009F56D1">
        <w:rPr>
          <w:rFonts w:ascii="Times New Roman" w:hAnsi="Times New Roman" w:cs="Times New Roman"/>
          <w:color w:val="000000"/>
        </w:rPr>
        <w:t>.</w:t>
      </w:r>
    </w:p>
    <w:p w14:paraId="2007A9FB" w14:textId="77777777" w:rsidR="00E878D6" w:rsidRDefault="00E878D6" w:rsidP="009F56D1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71FCF66D" w14:textId="6F688C12" w:rsidR="00E878D6" w:rsidRPr="00E878D6" w:rsidRDefault="00E878D6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  <w:u w:val="single"/>
        </w:rPr>
        <w:t>(</w:t>
      </w:r>
      <w:proofErr w:type="spellStart"/>
      <w:r>
        <w:rPr>
          <w:rFonts w:ascii="Times New Roman" w:hAnsi="Times New Roman" w:cs="Times New Roman"/>
          <w:i/>
          <w:color w:val="000000"/>
          <w:u w:val="single"/>
        </w:rPr>
        <w:t>Soares</w:t>
      </w:r>
      <w:proofErr w:type="spellEnd"/>
      <w:r>
        <w:rPr>
          <w:rFonts w:ascii="Times New Roman" w:hAnsi="Times New Roman" w:cs="Times New Roman"/>
          <w:i/>
          <w:color w:val="000000"/>
          <w:u w:val="single"/>
        </w:rPr>
        <w:t xml:space="preserve"> et al. Chest 2008)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The SOFA score at ICU admission was not associated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with a worse outcome. This fact can be expected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because patients with very high or very low levels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severity of organ failures will experience a shorter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ICU stay. Those patients are at increased risk for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dying or being discharged early in the course of ICU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admission.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In conclusion, 15% of critically ill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cancer had a prolonged ICU LOS. Their short-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long-term survival rates were similar to patients with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a shorter ICU LOS, and their prognosis was better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than expected a priori. In our opinion, the length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ICU admission per se should not be used in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clinical decisions regarding the continuation of treatment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E878D6">
        <w:rPr>
          <w:rFonts w:ascii="Times New Roman" w:hAnsi="Times New Roman" w:cs="Times New Roman"/>
        </w:rPr>
        <w:t>in these patients.</w:t>
      </w:r>
    </w:p>
    <w:p w14:paraId="1086A498" w14:textId="77777777" w:rsidR="00E878D6" w:rsidRDefault="00E878D6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434E7D0C" w14:textId="3520017D" w:rsidR="00AA4CF1" w:rsidRDefault="00AA4CF1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D511DF">
        <w:rPr>
          <w:rFonts w:ascii="Times New Roman" w:hAnsi="Times New Roman" w:cs="Times New Roman"/>
        </w:rPr>
        <w:t>The World Health Organization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(WHO) predicts that deaths from road traffic incidents (primarily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due to TBI) will double between 2000 and 2020, and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 xml:space="preserve">that this increase will come exclusively in low- and </w:t>
      </w:r>
      <w:proofErr w:type="gramStart"/>
      <w:r w:rsidRPr="00D511DF">
        <w:rPr>
          <w:rFonts w:ascii="Times New Roman" w:hAnsi="Times New Roman" w:cs="Times New Roman"/>
        </w:rPr>
        <w:t>middle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income</w:t>
      </w:r>
      <w:proofErr w:type="gramEnd"/>
      <w:r>
        <w:rPr>
          <w:rFonts w:ascii="Times New Roman" w:hAnsi="Times New Roman" w:cs="Times New Roman"/>
        </w:rPr>
        <w:t xml:space="preserve"> countries (4</w:t>
      </w:r>
      <w:r w:rsidRPr="00D511DF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In developed, westernized societies</w:t>
      </w:r>
      <w:r>
        <w:rPr>
          <w:rFonts w:ascii="Times New Roman" w:hAnsi="Times New Roman" w:cs="Times New Roman"/>
        </w:rPr>
        <w:t xml:space="preserve">, the group with increasing incidence </w:t>
      </w:r>
      <w:r w:rsidRPr="00D511DF">
        <w:rPr>
          <w:rFonts w:ascii="Times New Roman" w:hAnsi="Times New Roman" w:cs="Times New Roman"/>
        </w:rPr>
        <w:t>of TBI is</w:t>
      </w:r>
      <w:r>
        <w:rPr>
          <w:rFonts w:ascii="Times New Roman" w:hAnsi="Times New Roman" w:cs="Times New Roman"/>
        </w:rPr>
        <w:t xml:space="preserve"> </w:t>
      </w:r>
      <w:r w:rsidRPr="00D511DF">
        <w:rPr>
          <w:rFonts w:ascii="Times New Roman" w:hAnsi="Times New Roman" w:cs="Times New Roman"/>
        </w:rPr>
        <w:t>people aged over 60 years</w:t>
      </w:r>
      <w:r>
        <w:rPr>
          <w:rFonts w:ascii="Times New Roman" w:hAnsi="Times New Roman" w:cs="Times New Roman"/>
        </w:rPr>
        <w:t>.</w:t>
      </w:r>
    </w:p>
    <w:p w14:paraId="32496FC9" w14:textId="77777777" w:rsidR="001F68BB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</w:p>
    <w:p w14:paraId="46524AF6" w14:textId="084A91ED" w:rsidR="001F68BB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</w:rPr>
      </w:pPr>
      <w:r w:rsidRPr="0064662E">
        <w:rPr>
          <w:rFonts w:ascii="Times New Roman" w:hAnsi="Times New Roman" w:cs="Times New Roman"/>
        </w:rPr>
        <w:t>Generally accepted prognostic models for moderate and severe</w:t>
      </w:r>
      <w:r>
        <w:rPr>
          <w:rFonts w:ascii="Times New Roman" w:hAnsi="Times New Roman" w:cs="Times New Roman"/>
        </w:rPr>
        <w:t xml:space="preserve"> TBI take into account </w:t>
      </w:r>
      <w:r w:rsidRPr="0064662E">
        <w:rPr>
          <w:rFonts w:ascii="Times New Roman" w:hAnsi="Times New Roman" w:cs="Times New Roman"/>
        </w:rPr>
        <w:t>age, indicators of injury severity such as GCS, pupillary reactivity</w:t>
      </w:r>
      <w:r>
        <w:rPr>
          <w:rFonts w:ascii="Times New Roman" w:hAnsi="Times New Roman" w:cs="Times New Roman"/>
        </w:rPr>
        <w:t xml:space="preserve"> </w:t>
      </w:r>
      <w:r w:rsidRPr="0064662E">
        <w:rPr>
          <w:rFonts w:ascii="Times New Roman" w:hAnsi="Times New Roman" w:cs="Times New Roman"/>
        </w:rPr>
        <w:t>and CT parameters.9</w:t>
      </w:r>
      <w:proofErr w:type="gramStart"/>
      <w:r w:rsidRPr="0064662E">
        <w:rPr>
          <w:rFonts w:ascii="Times New Roman" w:hAnsi="Times New Roman" w:cs="Times New Roman"/>
        </w:rPr>
        <w:t>,10,26</w:t>
      </w:r>
      <w:proofErr w:type="gramEnd"/>
    </w:p>
    <w:p w14:paraId="5E128A25" w14:textId="77777777" w:rsidR="001F68BB" w:rsidRPr="009F56D1" w:rsidRDefault="001F68BB" w:rsidP="00E878D6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1F68BB" w:rsidRPr="009F56D1" w:rsidSect="00FC19AF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A04C5" w14:textId="77777777" w:rsidR="00A4701C" w:rsidRDefault="00A4701C" w:rsidP="008A0B3A">
      <w:r>
        <w:separator/>
      </w:r>
    </w:p>
  </w:endnote>
  <w:endnote w:type="continuationSeparator" w:id="0">
    <w:p w14:paraId="35B753BF" w14:textId="77777777" w:rsidR="00A4701C" w:rsidRDefault="00A4701C" w:rsidP="008A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29E2D" w14:textId="77777777" w:rsidR="00A4701C" w:rsidRDefault="00A4701C" w:rsidP="00872F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EBF03" w14:textId="77777777" w:rsidR="00A4701C" w:rsidRDefault="00A4701C" w:rsidP="008A0B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06995" w14:textId="77777777" w:rsidR="00A4701C" w:rsidRDefault="00A4701C" w:rsidP="00872F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A07">
      <w:rPr>
        <w:rStyle w:val="PageNumber"/>
        <w:noProof/>
      </w:rPr>
      <w:t>8</w:t>
    </w:r>
    <w:r>
      <w:rPr>
        <w:rStyle w:val="PageNumber"/>
      </w:rPr>
      <w:fldChar w:fldCharType="end"/>
    </w:r>
  </w:p>
  <w:p w14:paraId="3AE55CA8" w14:textId="77777777" w:rsidR="00A4701C" w:rsidRDefault="00A4701C" w:rsidP="008A0B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247BB" w14:textId="77777777" w:rsidR="00A4701C" w:rsidRDefault="00A4701C" w:rsidP="008A0B3A">
      <w:r>
        <w:separator/>
      </w:r>
    </w:p>
  </w:footnote>
  <w:footnote w:type="continuationSeparator" w:id="0">
    <w:p w14:paraId="73B688C4" w14:textId="77777777" w:rsidR="00A4701C" w:rsidRDefault="00A4701C" w:rsidP="008A0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60E58"/>
    <w:multiLevelType w:val="hybridMultilevel"/>
    <w:tmpl w:val="C79A0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94"/>
    <w:rsid w:val="000241B7"/>
    <w:rsid w:val="00025276"/>
    <w:rsid w:val="00041402"/>
    <w:rsid w:val="00044780"/>
    <w:rsid w:val="00044807"/>
    <w:rsid w:val="00056DA0"/>
    <w:rsid w:val="00067383"/>
    <w:rsid w:val="00084B73"/>
    <w:rsid w:val="000A4F3A"/>
    <w:rsid w:val="000C19B8"/>
    <w:rsid w:val="000C1CF8"/>
    <w:rsid w:val="000C32CF"/>
    <w:rsid w:val="000E3F37"/>
    <w:rsid w:val="000E7829"/>
    <w:rsid w:val="000F60A8"/>
    <w:rsid w:val="001035BB"/>
    <w:rsid w:val="00124D23"/>
    <w:rsid w:val="00162EA1"/>
    <w:rsid w:val="00166619"/>
    <w:rsid w:val="0017044A"/>
    <w:rsid w:val="0018742A"/>
    <w:rsid w:val="00190C0E"/>
    <w:rsid w:val="001953F5"/>
    <w:rsid w:val="001F0132"/>
    <w:rsid w:val="001F5FD5"/>
    <w:rsid w:val="001F68BB"/>
    <w:rsid w:val="00213779"/>
    <w:rsid w:val="00234818"/>
    <w:rsid w:val="00241AE5"/>
    <w:rsid w:val="00257FFA"/>
    <w:rsid w:val="00282BB2"/>
    <w:rsid w:val="00285729"/>
    <w:rsid w:val="002867B8"/>
    <w:rsid w:val="0029617E"/>
    <w:rsid w:val="002A4EF7"/>
    <w:rsid w:val="002C0DF4"/>
    <w:rsid w:val="002C25D1"/>
    <w:rsid w:val="002C7998"/>
    <w:rsid w:val="002E0265"/>
    <w:rsid w:val="002F1408"/>
    <w:rsid w:val="002F47D5"/>
    <w:rsid w:val="002F661C"/>
    <w:rsid w:val="00324FEA"/>
    <w:rsid w:val="00336FCD"/>
    <w:rsid w:val="003564DA"/>
    <w:rsid w:val="003727A3"/>
    <w:rsid w:val="003A5D62"/>
    <w:rsid w:val="003A63E1"/>
    <w:rsid w:val="003F55A5"/>
    <w:rsid w:val="0040582F"/>
    <w:rsid w:val="004068DB"/>
    <w:rsid w:val="00413445"/>
    <w:rsid w:val="00413EFA"/>
    <w:rsid w:val="00416E4F"/>
    <w:rsid w:val="00426467"/>
    <w:rsid w:val="00427914"/>
    <w:rsid w:val="004419E4"/>
    <w:rsid w:val="00445125"/>
    <w:rsid w:val="004634C4"/>
    <w:rsid w:val="0047257C"/>
    <w:rsid w:val="004F016E"/>
    <w:rsid w:val="00500A07"/>
    <w:rsid w:val="00531C99"/>
    <w:rsid w:val="00537E97"/>
    <w:rsid w:val="00575C79"/>
    <w:rsid w:val="0059286A"/>
    <w:rsid w:val="00595E64"/>
    <w:rsid w:val="00596C1D"/>
    <w:rsid w:val="005A5115"/>
    <w:rsid w:val="005C089D"/>
    <w:rsid w:val="005D24D5"/>
    <w:rsid w:val="005D57F7"/>
    <w:rsid w:val="005E52AE"/>
    <w:rsid w:val="00605BC3"/>
    <w:rsid w:val="00616019"/>
    <w:rsid w:val="00621281"/>
    <w:rsid w:val="006212EC"/>
    <w:rsid w:val="00643A21"/>
    <w:rsid w:val="0064662E"/>
    <w:rsid w:val="006627F7"/>
    <w:rsid w:val="0066392D"/>
    <w:rsid w:val="006757FB"/>
    <w:rsid w:val="00680647"/>
    <w:rsid w:val="00683D6F"/>
    <w:rsid w:val="00694F48"/>
    <w:rsid w:val="00696420"/>
    <w:rsid w:val="006A128D"/>
    <w:rsid w:val="006B08A0"/>
    <w:rsid w:val="00702107"/>
    <w:rsid w:val="0071471D"/>
    <w:rsid w:val="00736906"/>
    <w:rsid w:val="007475C0"/>
    <w:rsid w:val="00767616"/>
    <w:rsid w:val="00786100"/>
    <w:rsid w:val="0079571D"/>
    <w:rsid w:val="007A44EE"/>
    <w:rsid w:val="007B7E0E"/>
    <w:rsid w:val="008402D0"/>
    <w:rsid w:val="0084790B"/>
    <w:rsid w:val="00872F1D"/>
    <w:rsid w:val="008A0B3A"/>
    <w:rsid w:val="008E0B7D"/>
    <w:rsid w:val="008E1363"/>
    <w:rsid w:val="008F5D9F"/>
    <w:rsid w:val="009964D3"/>
    <w:rsid w:val="009A656C"/>
    <w:rsid w:val="009B1AE3"/>
    <w:rsid w:val="009B6FED"/>
    <w:rsid w:val="009F56D1"/>
    <w:rsid w:val="00A16FEA"/>
    <w:rsid w:val="00A231DC"/>
    <w:rsid w:val="00A263A6"/>
    <w:rsid w:val="00A4564E"/>
    <w:rsid w:val="00A4701C"/>
    <w:rsid w:val="00A570E7"/>
    <w:rsid w:val="00A76F62"/>
    <w:rsid w:val="00AA4CF1"/>
    <w:rsid w:val="00AF1D0B"/>
    <w:rsid w:val="00B01C29"/>
    <w:rsid w:val="00B36A43"/>
    <w:rsid w:val="00B662FA"/>
    <w:rsid w:val="00B8033B"/>
    <w:rsid w:val="00B82DB9"/>
    <w:rsid w:val="00BC240E"/>
    <w:rsid w:val="00BC4E4D"/>
    <w:rsid w:val="00BE1BC2"/>
    <w:rsid w:val="00BF18A9"/>
    <w:rsid w:val="00BF7C4C"/>
    <w:rsid w:val="00C14277"/>
    <w:rsid w:val="00C155BD"/>
    <w:rsid w:val="00C24EB0"/>
    <w:rsid w:val="00C41842"/>
    <w:rsid w:val="00C4376F"/>
    <w:rsid w:val="00C6653D"/>
    <w:rsid w:val="00C925EE"/>
    <w:rsid w:val="00C95F87"/>
    <w:rsid w:val="00CA3BA6"/>
    <w:rsid w:val="00CC0CB8"/>
    <w:rsid w:val="00CD27DA"/>
    <w:rsid w:val="00CE2B2B"/>
    <w:rsid w:val="00CE66C6"/>
    <w:rsid w:val="00D14B5E"/>
    <w:rsid w:val="00D156DF"/>
    <w:rsid w:val="00D33DC8"/>
    <w:rsid w:val="00D35378"/>
    <w:rsid w:val="00D455AA"/>
    <w:rsid w:val="00D511DF"/>
    <w:rsid w:val="00D514C4"/>
    <w:rsid w:val="00D53DFF"/>
    <w:rsid w:val="00D57CF1"/>
    <w:rsid w:val="00D86E9D"/>
    <w:rsid w:val="00D94C0E"/>
    <w:rsid w:val="00DA4895"/>
    <w:rsid w:val="00DA73C9"/>
    <w:rsid w:val="00DD1032"/>
    <w:rsid w:val="00E421E5"/>
    <w:rsid w:val="00E53A94"/>
    <w:rsid w:val="00E609DA"/>
    <w:rsid w:val="00E847B8"/>
    <w:rsid w:val="00E878D6"/>
    <w:rsid w:val="00EB32DF"/>
    <w:rsid w:val="00EC2439"/>
    <w:rsid w:val="00F0271E"/>
    <w:rsid w:val="00F03274"/>
    <w:rsid w:val="00F23737"/>
    <w:rsid w:val="00F66E46"/>
    <w:rsid w:val="00F7003E"/>
    <w:rsid w:val="00F77CEF"/>
    <w:rsid w:val="00F80387"/>
    <w:rsid w:val="00F83E05"/>
    <w:rsid w:val="00FC19AF"/>
    <w:rsid w:val="00FC5412"/>
    <w:rsid w:val="00FD0065"/>
    <w:rsid w:val="00FD5BD1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ED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0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3A"/>
  </w:style>
  <w:style w:type="character" w:styleId="PageNumber">
    <w:name w:val="page number"/>
    <w:basedOn w:val="DefaultParagraphFont"/>
    <w:uiPriority w:val="99"/>
    <w:semiHidden/>
    <w:unhideWhenUsed/>
    <w:rsid w:val="008A0B3A"/>
  </w:style>
  <w:style w:type="paragraph" w:styleId="ListParagraph">
    <w:name w:val="List Paragraph"/>
    <w:basedOn w:val="Normal"/>
    <w:uiPriority w:val="34"/>
    <w:qFormat/>
    <w:rsid w:val="002E0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0B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3A"/>
  </w:style>
  <w:style w:type="character" w:styleId="PageNumber">
    <w:name w:val="page number"/>
    <w:basedOn w:val="DefaultParagraphFont"/>
    <w:uiPriority w:val="99"/>
    <w:semiHidden/>
    <w:unhideWhenUsed/>
    <w:rsid w:val="008A0B3A"/>
  </w:style>
  <w:style w:type="paragraph" w:styleId="ListParagraph">
    <w:name w:val="List Paragraph"/>
    <w:basedOn w:val="Normal"/>
    <w:uiPriority w:val="34"/>
    <w:qFormat/>
    <w:rsid w:val="002E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zaridi@bcm.edu" TargetMode="External"/><Relationship Id="rId9" Type="http://schemas.openxmlformats.org/officeDocument/2006/relationships/hyperlink" Target="http://whqlibdoc.who.int/publications/2009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2578</Words>
  <Characters>14700</Characters>
  <Application>Microsoft Macintosh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DeSantis</dc:creator>
  <cp:keywords/>
  <dc:description/>
  <cp:lastModifiedBy>Stacia DeSantis</cp:lastModifiedBy>
  <cp:revision>167</cp:revision>
  <dcterms:created xsi:type="dcterms:W3CDTF">2014-11-07T17:50:00Z</dcterms:created>
  <dcterms:modified xsi:type="dcterms:W3CDTF">2014-11-25T00:51:00Z</dcterms:modified>
</cp:coreProperties>
</file>