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2AEF3061" w:rsidR="00C17E2A" w:rsidRPr="00CF3AEF" w:rsidRDefault="002A4C59">
            <w:pPr>
              <w:pStyle w:val="Title"/>
              <w:rPr>
                <w:sz w:val="34"/>
                <w:szCs w:val="36"/>
              </w:rPr>
            </w:pPr>
            <w:r>
              <w:rPr>
                <w:sz w:val="34"/>
                <w:szCs w:val="36"/>
              </w:rPr>
              <w:t>MAN: A SOCIAL BEING</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500" w:type="pct"/>
                <w:vAlign w:val="bottom"/>
              </w:tcPr>
              <w:p w14:paraId="184A80D0" w14:textId="3BAC4B44" w:rsidR="00C17E2A" w:rsidRDefault="002A5B76">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CDEFE52" w:rsidR="00C17E2A" w:rsidRDefault="003300D5">
                  <w:r>
                    <w:t>SOCIAL STUDIES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5D0E8B9" w:rsidR="00C17E2A" w:rsidRDefault="002A4C59">
                  <w:r>
                    <w:t>3</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4CFD3057" w:rsidR="000A37E8" w:rsidRDefault="000A37E8">
            <w:r>
              <w:t>This lesson plan covers teaching content for</w:t>
            </w:r>
            <w:r w:rsidR="00EB3FC4">
              <w:t xml:space="preserve">: </w:t>
            </w:r>
          </w:p>
          <w:p w14:paraId="01807B76" w14:textId="77777777" w:rsidR="00EC58AB" w:rsidRPr="00EC58AB" w:rsidRDefault="00B61232" w:rsidP="00EC58AB">
            <w:pPr>
              <w:pStyle w:val="ListParagraph"/>
              <w:numPr>
                <w:ilvl w:val="0"/>
                <w:numId w:val="6"/>
              </w:numPr>
              <w:ind w:left="467" w:hanging="142"/>
            </w:pPr>
            <w:r>
              <w:t xml:space="preserve">The </w:t>
            </w:r>
            <w:r w:rsidR="00EC58AB" w:rsidRPr="00EC58AB">
              <w:t>Social Environment</w:t>
            </w:r>
          </w:p>
          <w:p w14:paraId="286584AB" w14:textId="49677B2F" w:rsidR="002A4C59" w:rsidRDefault="00EC58AB" w:rsidP="002A4C59">
            <w:pPr>
              <w:pStyle w:val="ListParagraph"/>
              <w:numPr>
                <w:ilvl w:val="0"/>
                <w:numId w:val="6"/>
              </w:numPr>
              <w:ind w:left="467" w:hanging="142"/>
            </w:pPr>
            <w:r>
              <w:t xml:space="preserve"> </w:t>
            </w:r>
            <w:r w:rsidRPr="00EC58AB">
              <w:t>Man</w:t>
            </w:r>
            <w:r>
              <w:t xml:space="preserve"> being a s</w:t>
            </w:r>
            <w:r w:rsidRPr="00EC58AB">
              <w:t xml:space="preserve">ocial </w:t>
            </w:r>
            <w:r>
              <w:t>B</w:t>
            </w:r>
            <w:r w:rsidRPr="00EC58AB">
              <w:t>eing</w:t>
            </w:r>
          </w:p>
          <w:p w14:paraId="3B3F03D7" w14:textId="70CF68B5" w:rsidR="00B61232" w:rsidRDefault="00B61232" w:rsidP="00EC58AB">
            <w:pPr>
              <w:ind w:left="325"/>
            </w:pPr>
            <w:bookmarkStart w:id="0" w:name="_GoBack"/>
            <w:bookmarkEnd w:id="0"/>
          </w:p>
          <w:p w14:paraId="458BD9FD" w14:textId="3108D779" w:rsidR="002A4C59" w:rsidRDefault="002A4C59" w:rsidP="002A4C59">
            <w:pPr>
              <w:pStyle w:val="ListParagraph"/>
              <w:ind w:left="467"/>
            </w:pPr>
          </w:p>
        </w:tc>
      </w:tr>
    </w:tbl>
    <w:p w14:paraId="44024CC7" w14:textId="772D1905"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103"/>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6A94D1A3" w14:textId="77777777" w:rsidR="00BB43D6" w:rsidRDefault="00BB43D6" w:rsidP="00216DE7">
                                  <w:pPr>
                                    <w:pStyle w:val="ListBullet"/>
                                  </w:pPr>
                                  <w:r>
                                    <w:t>Charts</w:t>
                                  </w:r>
                                </w:p>
                                <w:p w14:paraId="3E2A17E5" w14:textId="6669F364" w:rsidR="00B845BD" w:rsidRPr="00B845BD" w:rsidRDefault="00B845BD" w:rsidP="00B845BD">
                                  <w:pPr>
                                    <w:pStyle w:val="ListBullet"/>
                                  </w:pPr>
                                  <w:r w:rsidRPr="00B845BD">
                                    <w:t>Social Studies Journal</w:t>
                                  </w:r>
                                </w:p>
                                <w:p w14:paraId="6FE37F96" w14:textId="77777777" w:rsidR="00B845BD" w:rsidRPr="00B845BD" w:rsidRDefault="00B845BD" w:rsidP="00B845BD">
                                  <w:pPr>
                                    <w:pStyle w:val="ListBullet"/>
                                  </w:pPr>
                                  <w:r w:rsidRPr="00B845BD">
                                    <w:t>Pencil</w:t>
                                  </w:r>
                                </w:p>
                                <w:p w14:paraId="05A27DB4" w14:textId="77777777" w:rsidR="00B845BD" w:rsidRPr="00B845BD" w:rsidRDefault="00B845BD" w:rsidP="00B845BD">
                                  <w:pPr>
                                    <w:pStyle w:val="ListBullet"/>
                                  </w:pPr>
                                  <w:r w:rsidRPr="00B845BD">
                                    <w:t>“Community Reflection” Handout</w:t>
                                  </w:r>
                                </w:p>
                                <w:p w14:paraId="4BE61749" w14:textId="3DF8D7C9" w:rsidR="00BB43D6" w:rsidRDefault="00BB43D6" w:rsidP="002A4C59">
                                  <w:pPr>
                                    <w:pStyle w:val="ListBullet"/>
                                  </w:pP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7D076DC3" w14:textId="77777777" w:rsidR="00BB43D6" w:rsidRDefault="008C4021" w:rsidP="00C82CFC">
                                  <w:pPr>
                                    <w:pStyle w:val="ListBullet"/>
                                  </w:pPr>
                                  <w:hyperlink r:id="rId7" w:history="1">
                                    <w:r w:rsidRPr="008C4021">
                                      <w:rPr>
                                        <w:rStyle w:val="Hyperlink"/>
                                      </w:rPr>
                                      <w:t>https://education.cu-portland.edu/blog/classroom-resources/resources-for-social-skills-lesson-plans-for-elementary-students/</w:t>
                                    </w:r>
                                  </w:hyperlink>
                                </w:p>
                                <w:p w14:paraId="0FAF3F9E" w14:textId="77777777" w:rsidR="008C4021" w:rsidRDefault="008C4021" w:rsidP="00C82CFC">
                                  <w:pPr>
                                    <w:pStyle w:val="ListBullet"/>
                                  </w:pPr>
                                  <w:hyperlink r:id="rId8" w:history="1">
                                    <w:r w:rsidRPr="008C4021">
                                      <w:rPr>
                                        <w:rStyle w:val="Hyperlink"/>
                                      </w:rPr>
                                      <w:t>https://iris.peabody.vanderbilt.edu/module/env/cresource/q1/p03/</w:t>
                                    </w:r>
                                  </w:hyperlink>
                                </w:p>
                                <w:p w14:paraId="266D3DBF" w14:textId="7494E8AE" w:rsidR="00943AF1" w:rsidRDefault="00943AF1" w:rsidP="00C82CFC">
                                  <w:pPr>
                                    <w:pStyle w:val="ListBullet"/>
                                  </w:pPr>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103"/>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6A94D1A3" w14:textId="77777777" w:rsidR="00BB43D6" w:rsidRDefault="00BB43D6" w:rsidP="00216DE7">
                            <w:pPr>
                              <w:pStyle w:val="ListBullet"/>
                            </w:pPr>
                            <w:r>
                              <w:t>Charts</w:t>
                            </w:r>
                          </w:p>
                          <w:p w14:paraId="3E2A17E5" w14:textId="6669F364" w:rsidR="00B845BD" w:rsidRPr="00B845BD" w:rsidRDefault="00B845BD" w:rsidP="00B845BD">
                            <w:pPr>
                              <w:pStyle w:val="ListBullet"/>
                            </w:pPr>
                            <w:r w:rsidRPr="00B845BD">
                              <w:t>Social Studies Journal</w:t>
                            </w:r>
                          </w:p>
                          <w:p w14:paraId="6FE37F96" w14:textId="77777777" w:rsidR="00B845BD" w:rsidRPr="00B845BD" w:rsidRDefault="00B845BD" w:rsidP="00B845BD">
                            <w:pPr>
                              <w:pStyle w:val="ListBullet"/>
                            </w:pPr>
                            <w:r w:rsidRPr="00B845BD">
                              <w:t>Pencil</w:t>
                            </w:r>
                          </w:p>
                          <w:p w14:paraId="05A27DB4" w14:textId="77777777" w:rsidR="00B845BD" w:rsidRPr="00B845BD" w:rsidRDefault="00B845BD" w:rsidP="00B845BD">
                            <w:pPr>
                              <w:pStyle w:val="ListBullet"/>
                            </w:pPr>
                            <w:r w:rsidRPr="00B845BD">
                              <w:t>“Community Reflection” Handout</w:t>
                            </w:r>
                          </w:p>
                          <w:p w14:paraId="4BE61749" w14:textId="3DF8D7C9" w:rsidR="00BB43D6" w:rsidRDefault="00BB43D6" w:rsidP="002A4C59">
                            <w:pPr>
                              <w:pStyle w:val="ListBullet"/>
                            </w:pP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7D076DC3" w14:textId="77777777" w:rsidR="00BB43D6" w:rsidRDefault="008C4021" w:rsidP="00C82CFC">
                            <w:pPr>
                              <w:pStyle w:val="ListBullet"/>
                            </w:pPr>
                            <w:hyperlink r:id="rId9" w:history="1">
                              <w:r w:rsidRPr="008C4021">
                                <w:rPr>
                                  <w:rStyle w:val="Hyperlink"/>
                                </w:rPr>
                                <w:t>https://education.cu-portland.edu/blog/classroom-resources/resources-for-social-skills-lesson-plans-for-elementary-students/</w:t>
                              </w:r>
                            </w:hyperlink>
                          </w:p>
                          <w:p w14:paraId="0FAF3F9E" w14:textId="77777777" w:rsidR="008C4021" w:rsidRDefault="008C4021" w:rsidP="00C82CFC">
                            <w:pPr>
                              <w:pStyle w:val="ListBullet"/>
                            </w:pPr>
                            <w:hyperlink r:id="rId10" w:history="1">
                              <w:r w:rsidRPr="008C4021">
                                <w:rPr>
                                  <w:rStyle w:val="Hyperlink"/>
                                </w:rPr>
                                <w:t>https://iris.peabody.vanderbilt.edu/module/env/cresource/q1/p03/</w:t>
                              </w:r>
                            </w:hyperlink>
                          </w:p>
                          <w:p w14:paraId="266D3DBF" w14:textId="7494E8AE" w:rsidR="00943AF1" w:rsidRDefault="00943AF1" w:rsidP="00C82CFC">
                            <w:pPr>
                              <w:pStyle w:val="ListBullet"/>
                            </w:pPr>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795"/>
        <w:gridCol w:w="284"/>
        <w:gridCol w:w="3550"/>
        <w:gridCol w:w="284"/>
        <w:gridCol w:w="3548"/>
      </w:tblGrid>
      <w:tr w:rsidR="00C17E2A" w14:paraId="7DA79F9C" w14:textId="77777777">
        <w:trPr>
          <w:tblHeader/>
        </w:trPr>
        <w:tc>
          <w:tcPr>
            <w:tcW w:w="949" w:type="pct"/>
            <w:tcBorders>
              <w:bottom w:val="single" w:sz="18" w:space="0" w:color="000000" w:themeColor="text1"/>
            </w:tcBorders>
          </w:tcPr>
          <w:p w14:paraId="27485672" w14:textId="77777777" w:rsidR="00C17E2A" w:rsidRDefault="00C17E2A">
            <w:pPr>
              <w:pStyle w:val="Heading1"/>
            </w:pPr>
          </w:p>
        </w:tc>
        <w:tc>
          <w:tcPr>
            <w:tcW w:w="150" w:type="pct"/>
          </w:tcPr>
          <w:p w14:paraId="1D291953" w14:textId="77777777" w:rsidR="00C17E2A" w:rsidRDefault="00C17E2A">
            <w:pPr>
              <w:pStyle w:val="Heading1"/>
            </w:pPr>
          </w:p>
        </w:tc>
        <w:tc>
          <w:tcPr>
            <w:tcW w:w="1876" w:type="pct"/>
            <w:tcBorders>
              <w:bottom w:val="single" w:sz="18" w:space="0" w:color="000000" w:themeColor="text1"/>
            </w:tcBorders>
          </w:tcPr>
          <w:p w14:paraId="4CBD4AAF" w14:textId="402FE9C1" w:rsidR="00C17E2A" w:rsidRPr="00456C19" w:rsidRDefault="00C17E2A">
            <w:pPr>
              <w:pStyle w:val="Heading1"/>
              <w:rPr>
                <w:b w:val="0"/>
                <w:sz w:val="18"/>
                <w:szCs w:val="18"/>
              </w:rPr>
            </w:pPr>
          </w:p>
        </w:tc>
        <w:tc>
          <w:tcPr>
            <w:tcW w:w="150" w:type="pct"/>
          </w:tcPr>
          <w:p w14:paraId="14E70AFF" w14:textId="77777777" w:rsidR="00C17E2A" w:rsidRDefault="00C17E2A">
            <w:pPr>
              <w:pStyle w:val="Heading1"/>
            </w:pPr>
          </w:p>
        </w:tc>
        <w:tc>
          <w:tcPr>
            <w:tcW w:w="1876" w:type="pct"/>
            <w:tcBorders>
              <w:bottom w:val="single" w:sz="18" w:space="0" w:color="000000" w:themeColor="text1"/>
            </w:tcBorders>
          </w:tcPr>
          <w:p w14:paraId="7E9D8FEE" w14:textId="252F33A6" w:rsidR="00C17E2A" w:rsidRPr="00456C19" w:rsidRDefault="00C17E2A">
            <w:pPr>
              <w:pStyle w:val="Heading1"/>
              <w:rPr>
                <w:sz w:val="18"/>
                <w:szCs w:val="18"/>
              </w:rPr>
            </w:pPr>
          </w:p>
        </w:tc>
      </w:tr>
      <w:tr w:rsidR="00C17E2A" w14:paraId="51C30C02" w14:textId="77777777" w:rsidTr="00B87608">
        <w:trPr>
          <w:trHeight w:val="893"/>
        </w:trPr>
        <w:tc>
          <w:tcPr>
            <w:tcW w:w="949" w:type="pct"/>
            <w:tcBorders>
              <w:top w:val="single" w:sz="18" w:space="0" w:color="000000" w:themeColor="text1"/>
              <w:bottom w:val="single" w:sz="8" w:space="0" w:color="000000" w:themeColor="text1"/>
            </w:tcBorders>
          </w:tcPr>
          <w:p w14:paraId="159D1AF2" w14:textId="1A22535D" w:rsidR="00C17E2A" w:rsidRPr="00F616CA" w:rsidRDefault="00D27DC3">
            <w:pPr>
              <w:pStyle w:val="Heading2"/>
              <w:rPr>
                <w:b/>
              </w:rPr>
            </w:pPr>
            <w:r w:rsidRPr="00F616CA">
              <w:rPr>
                <w:b/>
              </w:rPr>
              <w:t>Objectives</w:t>
            </w:r>
          </w:p>
          <w:p w14:paraId="7121C0F9" w14:textId="65BB136F" w:rsidR="006F0813" w:rsidRDefault="003A0DF1" w:rsidP="003A0DF1">
            <w:r>
              <w:t>By the end of this unit, student</w:t>
            </w:r>
            <w:r w:rsidR="00826FC7">
              <w:t>s</w:t>
            </w:r>
            <w:r>
              <w:t xml:space="preserve"> should be able to:</w:t>
            </w:r>
          </w:p>
          <w:p w14:paraId="1B2FEBEF" w14:textId="6DC81B67" w:rsidR="00B845BD" w:rsidRPr="00B845BD" w:rsidRDefault="00B845BD" w:rsidP="00B845BD">
            <w:pPr>
              <w:pStyle w:val="ListParagraph"/>
              <w:numPr>
                <w:ilvl w:val="0"/>
                <w:numId w:val="34"/>
              </w:numPr>
              <w:ind w:left="180" w:hanging="180"/>
            </w:pPr>
            <w:r w:rsidRPr="00B845BD">
              <w:t>Students will identify the impact that human characteristics have on land, resources, and animals within a community.</w:t>
            </w:r>
          </w:p>
          <w:p w14:paraId="187AEFD1" w14:textId="77777777" w:rsidR="00B845BD" w:rsidRPr="00B845BD" w:rsidRDefault="00B845BD" w:rsidP="00B845BD">
            <w:pPr>
              <w:pStyle w:val="ListParagraph"/>
              <w:numPr>
                <w:ilvl w:val="0"/>
                <w:numId w:val="34"/>
              </w:numPr>
              <w:ind w:left="180" w:hanging="180"/>
            </w:pPr>
            <w:r w:rsidRPr="00B845BD">
              <w:t>Students will identify the changes over time provided from a historical narrative. </w:t>
            </w:r>
          </w:p>
          <w:p w14:paraId="3F4EDD0C" w14:textId="77777777" w:rsidR="00B845BD" w:rsidRPr="00B845BD" w:rsidRDefault="00B845BD" w:rsidP="00B845BD">
            <w:pPr>
              <w:pStyle w:val="ListParagraph"/>
              <w:numPr>
                <w:ilvl w:val="0"/>
                <w:numId w:val="34"/>
              </w:numPr>
              <w:ind w:left="180" w:hanging="180"/>
            </w:pPr>
            <w:r w:rsidRPr="00B845BD">
              <w:t>Students will identify the human characteristics that have altered their community over time. </w:t>
            </w:r>
          </w:p>
          <w:p w14:paraId="22A31125" w14:textId="5F3090E1" w:rsidR="002A4C59" w:rsidRPr="000A37E8" w:rsidRDefault="002A4C59" w:rsidP="00BA75E7">
            <w:pPr>
              <w:pStyle w:val="ListParagraph"/>
              <w:ind w:left="180"/>
            </w:pPr>
          </w:p>
        </w:tc>
        <w:tc>
          <w:tcPr>
            <w:tcW w:w="150" w:type="pct"/>
          </w:tcPr>
          <w:p w14:paraId="64D57A74" w14:textId="77777777" w:rsidR="00C17E2A" w:rsidRPr="003A0DF1" w:rsidRDefault="00C17E2A">
            <w:pPr>
              <w:rPr>
                <w:b/>
              </w:rPr>
            </w:pPr>
          </w:p>
        </w:tc>
        <w:tc>
          <w:tcPr>
            <w:tcW w:w="1876" w:type="pct"/>
            <w:tcBorders>
              <w:top w:val="single" w:sz="18" w:space="0" w:color="000000" w:themeColor="text1"/>
              <w:bottom w:val="single" w:sz="8" w:space="0" w:color="000000" w:themeColor="text1"/>
            </w:tcBorders>
            <w:shd w:val="clear" w:color="auto" w:fill="auto"/>
          </w:tcPr>
          <w:p w14:paraId="447DCA41" w14:textId="2AC0E0D3" w:rsidR="0028205A" w:rsidRPr="0028205A" w:rsidRDefault="0028205A" w:rsidP="0028205A">
            <w:pPr>
              <w:pStyle w:val="Heading2"/>
              <w:rPr>
                <w:b/>
              </w:rPr>
            </w:pPr>
            <w:r w:rsidRPr="0028205A">
              <w:rPr>
                <w:b/>
              </w:rPr>
              <w:t>Activity Starter/Introduction</w:t>
            </w:r>
          </w:p>
          <w:p w14:paraId="56B1F9E4" w14:textId="77777777" w:rsidR="0071004A" w:rsidRDefault="0071004A" w:rsidP="002A4C59">
            <w:pPr>
              <w:pStyle w:val="ListParagraph"/>
              <w:numPr>
                <w:ilvl w:val="0"/>
                <w:numId w:val="35"/>
              </w:numPr>
              <w:ind w:left="261" w:hanging="270"/>
            </w:pPr>
            <w:r w:rsidRPr="0071004A">
              <w:t>The term </w:t>
            </w:r>
            <w:r w:rsidRPr="0071004A">
              <w:rPr>
                <w:i/>
                <w:iCs/>
              </w:rPr>
              <w:t>social environment</w:t>
            </w:r>
            <w:r w:rsidRPr="0071004A">
              <w:t xml:space="preserve"> refers to the way that a classroom environment influences or supports the interactions that occur among young children, teachers, and family members. </w:t>
            </w:r>
          </w:p>
          <w:p w14:paraId="64886DF2" w14:textId="77777777" w:rsidR="008C4021" w:rsidRPr="008C4021" w:rsidRDefault="0071004A" w:rsidP="002A4C59">
            <w:pPr>
              <w:pStyle w:val="ListParagraph"/>
              <w:numPr>
                <w:ilvl w:val="0"/>
                <w:numId w:val="35"/>
              </w:numPr>
              <w:ind w:left="261" w:hanging="270"/>
            </w:pPr>
            <w:r w:rsidRPr="0071004A">
              <w:t>A well-designed social environment helps foster positive peer relationships, creates positive interactions between adults and children, and provides opportunities for adults to support children to achieve their social goals.</w:t>
            </w:r>
            <w:r w:rsidR="008C4021" w:rsidRPr="008C4021">
              <w:rPr>
                <w:rFonts w:ascii="Arial" w:hAnsi="Arial" w:cs="Arial"/>
                <w:color w:val="000000"/>
                <w:sz w:val="21"/>
                <w:szCs w:val="21"/>
                <w:shd w:val="clear" w:color="auto" w:fill="FFFFFF"/>
              </w:rPr>
              <w:t xml:space="preserve"> </w:t>
            </w:r>
          </w:p>
          <w:p w14:paraId="077E3E55" w14:textId="0D67DCA5" w:rsidR="0028205A" w:rsidRDefault="008C4021" w:rsidP="002A4C59">
            <w:pPr>
              <w:pStyle w:val="ListParagraph"/>
              <w:numPr>
                <w:ilvl w:val="0"/>
                <w:numId w:val="35"/>
              </w:numPr>
              <w:ind w:left="261" w:hanging="270"/>
            </w:pPr>
            <w:r w:rsidRPr="008C4021">
              <w:t>Activities, games, and toys that require two or more children to participate have been shown to promote social interaction</w:t>
            </w:r>
          </w:p>
          <w:p w14:paraId="15383D6B" w14:textId="77777777" w:rsidR="00BA75E7" w:rsidRDefault="00BA75E7" w:rsidP="0028205A">
            <w:pPr>
              <w:rPr>
                <w:rFonts w:asciiTheme="majorHAnsi" w:hAnsiTheme="majorHAnsi"/>
                <w:b/>
                <w:color w:val="F16522" w:themeColor="accent1"/>
              </w:rPr>
            </w:pPr>
          </w:p>
          <w:p w14:paraId="2AFE0E4B" w14:textId="4E5104F6" w:rsidR="0028205A" w:rsidRPr="00456C19" w:rsidRDefault="0028205A" w:rsidP="0028205A">
            <w:pPr>
              <w:rPr>
                <w:rFonts w:asciiTheme="majorHAnsi" w:hAnsiTheme="majorHAnsi"/>
                <w:b/>
                <w:color w:val="F16522" w:themeColor="accent1"/>
              </w:rPr>
            </w:pPr>
            <w:r w:rsidRPr="00456C19">
              <w:rPr>
                <w:rFonts w:asciiTheme="majorHAnsi" w:hAnsiTheme="majorHAnsi"/>
                <w:b/>
                <w:color w:val="F16522" w:themeColor="accent1"/>
              </w:rPr>
              <w:t>Teacher Guide</w:t>
            </w:r>
          </w:p>
          <w:p w14:paraId="6F771B8D" w14:textId="77777777" w:rsidR="0028205A" w:rsidRDefault="0028205A" w:rsidP="0028205A">
            <w:pPr>
              <w:rPr>
                <w:b/>
              </w:rPr>
            </w:pPr>
            <w:r>
              <w:rPr>
                <w:b/>
              </w:rPr>
              <w:t>Day 1/Lesson 1</w:t>
            </w:r>
            <w:r w:rsidRPr="003468F5">
              <w:rPr>
                <w:b/>
              </w:rPr>
              <w:t>–</w:t>
            </w:r>
            <w:r>
              <w:rPr>
                <w:b/>
              </w:rPr>
              <w:t>10Mins</w:t>
            </w:r>
          </w:p>
          <w:p w14:paraId="6F73D13B" w14:textId="77777777" w:rsidR="00B845BD" w:rsidRDefault="00B845BD" w:rsidP="002A4C59">
            <w:pPr>
              <w:pStyle w:val="ListParagraph"/>
              <w:numPr>
                <w:ilvl w:val="0"/>
                <w:numId w:val="30"/>
              </w:numPr>
              <w:ind w:left="171" w:hanging="180"/>
            </w:pPr>
            <w:r w:rsidRPr="00B845BD">
              <w:t xml:space="preserve">Begin by having students reflect on ways people who inhabited their created community from the previous lesson changed it. </w:t>
            </w:r>
          </w:p>
          <w:p w14:paraId="1F4674E7" w14:textId="77777777" w:rsidR="00B845BD" w:rsidRDefault="00B845BD" w:rsidP="002A4C59">
            <w:pPr>
              <w:pStyle w:val="ListParagraph"/>
              <w:numPr>
                <w:ilvl w:val="0"/>
                <w:numId w:val="30"/>
              </w:numPr>
              <w:ind w:left="171" w:hanging="180"/>
            </w:pPr>
            <w:r w:rsidRPr="00B845BD">
              <w:t xml:space="preserve">Allow students to use their social studies journals and collages to reflect. </w:t>
            </w:r>
          </w:p>
          <w:p w14:paraId="20A90575" w14:textId="77777777" w:rsidR="00B845BD" w:rsidRDefault="00B845BD" w:rsidP="002A4C59">
            <w:pPr>
              <w:pStyle w:val="ListParagraph"/>
              <w:numPr>
                <w:ilvl w:val="0"/>
                <w:numId w:val="30"/>
              </w:numPr>
              <w:ind w:left="171" w:hanging="180"/>
            </w:pPr>
            <w:r w:rsidRPr="00B845BD">
              <w:lastRenderedPageBreak/>
              <w:t xml:space="preserve">Ask them what human characteristics the people would add, and how those characteristics would change the environment. </w:t>
            </w:r>
          </w:p>
          <w:p w14:paraId="7C5262FF" w14:textId="6CFF7E9C" w:rsidR="002A4C59" w:rsidRDefault="00B845BD" w:rsidP="002A4C59">
            <w:pPr>
              <w:pStyle w:val="ListParagraph"/>
              <w:numPr>
                <w:ilvl w:val="0"/>
                <w:numId w:val="30"/>
              </w:numPr>
              <w:ind w:left="171" w:hanging="180"/>
            </w:pPr>
            <w:r w:rsidRPr="00B845BD">
              <w:t>Explain that like the community the students have created, we have also changed the physical environment to create our community. </w:t>
            </w:r>
          </w:p>
          <w:p w14:paraId="00CFF69F" w14:textId="77777777" w:rsidR="002A4C59" w:rsidRPr="003A0DF1" w:rsidRDefault="002A4C59" w:rsidP="00BA75E7">
            <w:pPr>
              <w:ind w:left="-9"/>
            </w:pPr>
          </w:p>
          <w:p w14:paraId="6CC78EF4" w14:textId="6B978159" w:rsidR="0028205A" w:rsidRPr="003A0DF1" w:rsidRDefault="0028205A" w:rsidP="002A4C59">
            <w:pPr>
              <w:pStyle w:val="ListParagraph"/>
              <w:ind w:left="261"/>
            </w:pPr>
          </w:p>
        </w:tc>
        <w:tc>
          <w:tcPr>
            <w:tcW w:w="150" w:type="pct"/>
          </w:tcPr>
          <w:p w14:paraId="3EC4062D" w14:textId="77777777" w:rsidR="00C17E2A" w:rsidRDefault="00C17E2A"/>
        </w:tc>
        <w:tc>
          <w:tcPr>
            <w:tcW w:w="1876" w:type="pct"/>
            <w:tcBorders>
              <w:top w:val="single" w:sz="18" w:space="0" w:color="000000" w:themeColor="text1"/>
              <w:bottom w:val="single" w:sz="8" w:space="0" w:color="000000" w:themeColor="text1"/>
            </w:tcBorders>
          </w:tcPr>
          <w:p w14:paraId="2DC49865" w14:textId="236B63E0" w:rsidR="00A9771B" w:rsidRPr="00456C19" w:rsidRDefault="00A9771B" w:rsidP="00A9771B">
            <w:pPr>
              <w:rPr>
                <w:rFonts w:asciiTheme="majorHAnsi" w:hAnsiTheme="majorHAnsi"/>
                <w:b/>
                <w:color w:val="F16522" w:themeColor="accent1"/>
              </w:rPr>
            </w:pPr>
            <w:r w:rsidRPr="00456C19">
              <w:rPr>
                <w:rFonts w:asciiTheme="majorHAnsi" w:hAnsiTheme="majorHAnsi"/>
                <w:b/>
                <w:color w:val="F16522" w:themeColor="accent1"/>
              </w:rPr>
              <w:t>Guided Practice</w:t>
            </w:r>
          </w:p>
          <w:p w14:paraId="6A172757" w14:textId="77777777" w:rsidR="00A9771B" w:rsidRDefault="00A9771B" w:rsidP="00A9771B">
            <w:r w:rsidRPr="003A0DF1">
              <w:rPr>
                <w:b/>
              </w:rPr>
              <w:t xml:space="preserve">Day </w:t>
            </w:r>
            <w:r>
              <w:rPr>
                <w:b/>
              </w:rPr>
              <w:t>2/</w:t>
            </w:r>
            <w:r w:rsidRPr="003A0DF1">
              <w:rPr>
                <w:b/>
              </w:rPr>
              <w:t xml:space="preserve">Lesson </w:t>
            </w:r>
            <w:r>
              <w:rPr>
                <w:b/>
              </w:rPr>
              <w:t>2–20M</w:t>
            </w:r>
            <w:r w:rsidRPr="003A0DF1">
              <w:rPr>
                <w:b/>
              </w:rPr>
              <w:t>ins</w:t>
            </w:r>
          </w:p>
          <w:p w14:paraId="66A8C3CB" w14:textId="77777777" w:rsidR="00B845BD" w:rsidRDefault="00B845BD" w:rsidP="002A4C59">
            <w:pPr>
              <w:pStyle w:val="ListParagraph"/>
              <w:numPr>
                <w:ilvl w:val="0"/>
                <w:numId w:val="31"/>
              </w:numPr>
              <w:ind w:left="207" w:hanging="180"/>
            </w:pPr>
            <w:r>
              <w:t>H</w:t>
            </w:r>
            <w:r w:rsidRPr="00B845BD">
              <w:t>ave students work in table groups to discuss how the human characteristics have affected the land, resources, and animals in the area.</w:t>
            </w:r>
          </w:p>
          <w:p w14:paraId="1B489657" w14:textId="77777777" w:rsidR="00B845BD" w:rsidRDefault="00B845BD" w:rsidP="002A4C59">
            <w:pPr>
              <w:pStyle w:val="ListParagraph"/>
              <w:numPr>
                <w:ilvl w:val="0"/>
                <w:numId w:val="31"/>
              </w:numPr>
              <w:ind w:left="207" w:hanging="180"/>
            </w:pPr>
            <w:r w:rsidRPr="00B845BD">
              <w:t xml:space="preserve"> After discussion at their table groups, the students will share how their thoughts with the whole class. </w:t>
            </w:r>
          </w:p>
          <w:p w14:paraId="6B93158D" w14:textId="77777777" w:rsidR="0071004A" w:rsidRDefault="00B845BD" w:rsidP="0071004A">
            <w:pPr>
              <w:pStyle w:val="ListParagraph"/>
              <w:numPr>
                <w:ilvl w:val="0"/>
                <w:numId w:val="31"/>
              </w:numPr>
              <w:ind w:left="207" w:hanging="180"/>
            </w:pPr>
            <w:r w:rsidRPr="00B845BD">
              <w:t xml:space="preserve">Once the class has shared, have students individually think of ways that we can decrease the impact of human characteristics. </w:t>
            </w:r>
          </w:p>
          <w:p w14:paraId="2B4602D6" w14:textId="68D26C56" w:rsidR="0071004A" w:rsidRPr="0071004A" w:rsidRDefault="0071004A" w:rsidP="0071004A">
            <w:pPr>
              <w:pStyle w:val="ListParagraph"/>
              <w:numPr>
                <w:ilvl w:val="0"/>
                <w:numId w:val="31"/>
              </w:numPr>
              <w:ind w:left="207" w:hanging="180"/>
            </w:pPr>
            <w:r w:rsidRPr="0071004A">
              <w:t>Model, encourage, and teach positive social-interaction skills.</w:t>
            </w:r>
          </w:p>
          <w:p w14:paraId="37E792DA" w14:textId="77777777" w:rsidR="0071004A" w:rsidRPr="0071004A" w:rsidRDefault="0071004A" w:rsidP="0071004A">
            <w:pPr>
              <w:pStyle w:val="ListParagraph"/>
              <w:numPr>
                <w:ilvl w:val="0"/>
                <w:numId w:val="31"/>
              </w:numPr>
              <w:ind w:left="207" w:hanging="180"/>
            </w:pPr>
            <w:r w:rsidRPr="0071004A">
              <w:t>Model, encourage, and teach problem-solving skills.</w:t>
            </w:r>
          </w:p>
          <w:p w14:paraId="012DB69B" w14:textId="17935A9F" w:rsidR="00A9771B" w:rsidRPr="00171443" w:rsidRDefault="00A9771B" w:rsidP="00BA75E7">
            <w:pPr>
              <w:ind w:left="27"/>
            </w:pPr>
          </w:p>
        </w:tc>
      </w:tr>
      <w:tr w:rsidR="00C17E2A" w14:paraId="544156AA" w14:textId="77777777">
        <w:trPr>
          <w:trHeight w:val="893"/>
        </w:trPr>
        <w:tc>
          <w:tcPr>
            <w:tcW w:w="949" w:type="pct"/>
            <w:tcBorders>
              <w:top w:val="single" w:sz="8" w:space="0" w:color="000000" w:themeColor="text1"/>
              <w:bottom w:val="single" w:sz="8" w:space="0" w:color="000000" w:themeColor="text1"/>
            </w:tcBorders>
          </w:tcPr>
          <w:p w14:paraId="42B08F4E" w14:textId="5E4D614A" w:rsidR="00AF47E1" w:rsidRPr="00AF47E1" w:rsidRDefault="00AF47E1" w:rsidP="003A0DF1">
            <w:pPr>
              <w:pStyle w:val="Heading2"/>
            </w:pPr>
          </w:p>
        </w:tc>
        <w:tc>
          <w:tcPr>
            <w:tcW w:w="150" w:type="pct"/>
          </w:tcPr>
          <w:p w14:paraId="0A767BD4" w14:textId="77777777" w:rsidR="00C17E2A" w:rsidRDefault="00C17E2A"/>
        </w:tc>
        <w:tc>
          <w:tcPr>
            <w:tcW w:w="1876" w:type="pct"/>
            <w:tcBorders>
              <w:top w:val="single" w:sz="8" w:space="0" w:color="000000" w:themeColor="text1"/>
              <w:bottom w:val="single" w:sz="8" w:space="0" w:color="000000" w:themeColor="text1"/>
            </w:tcBorders>
          </w:tcPr>
          <w:p w14:paraId="0F8E1C3C" w14:textId="77777777" w:rsidR="00B0001A" w:rsidRPr="00B61232" w:rsidRDefault="00B0001A" w:rsidP="00B0001A">
            <w:pPr>
              <w:rPr>
                <w:b/>
              </w:rPr>
            </w:pPr>
            <w:r>
              <w:rPr>
                <w:b/>
              </w:rPr>
              <w:t>Day 3/Lesson 3</w:t>
            </w:r>
            <w:r w:rsidRPr="003468F5">
              <w:rPr>
                <w:b/>
              </w:rPr>
              <w:t>–</w:t>
            </w:r>
            <w:r>
              <w:rPr>
                <w:b/>
              </w:rPr>
              <w:t>20Mins</w:t>
            </w:r>
          </w:p>
          <w:p w14:paraId="798FFBEB" w14:textId="0B39F5CD" w:rsidR="0071004A" w:rsidRPr="0071004A" w:rsidRDefault="0071004A" w:rsidP="0071004A">
            <w:pPr>
              <w:pStyle w:val="ListParagraph"/>
              <w:numPr>
                <w:ilvl w:val="0"/>
                <w:numId w:val="38"/>
              </w:numPr>
              <w:ind w:left="261" w:hanging="261"/>
            </w:pPr>
            <w:r w:rsidRPr="0071004A">
              <w:t>Assign classroom jobs or responsibilities (e.g., plant water helper, animal feeder, lunch cart pusher, table setter) to help children feel a sense of belonging.</w:t>
            </w:r>
          </w:p>
          <w:p w14:paraId="375B0B8E" w14:textId="77777777" w:rsidR="008C4021" w:rsidRPr="008C4021" w:rsidRDefault="0071004A" w:rsidP="008C4021">
            <w:pPr>
              <w:pStyle w:val="ListParagraph"/>
              <w:numPr>
                <w:ilvl w:val="0"/>
                <w:numId w:val="38"/>
              </w:numPr>
              <w:ind w:left="261" w:hanging="261"/>
            </w:pPr>
            <w:r w:rsidRPr="0071004A">
              <w:t>Make sure that every child has frequent opportunities to answer questions, make choices, or offer comments in a verbal or non-verbal way. For example, children can indicate their song choice during group time in a number of different ways (e.g., speaking, pointing).</w:t>
            </w:r>
            <w:r w:rsidR="008C4021" w:rsidRPr="008C4021">
              <w:rPr>
                <w:rFonts w:ascii="Arial" w:eastAsia="Times New Roman" w:hAnsi="Arial" w:cs="Arial"/>
                <w:color w:val="000000"/>
                <w:sz w:val="21"/>
                <w:szCs w:val="21"/>
                <w:lang w:eastAsia="en-US"/>
              </w:rPr>
              <w:t xml:space="preserve"> </w:t>
            </w:r>
          </w:p>
          <w:p w14:paraId="1A1B5D25" w14:textId="2E240831" w:rsidR="008C4021" w:rsidRPr="008C4021" w:rsidRDefault="008C4021" w:rsidP="008C4021">
            <w:pPr>
              <w:pStyle w:val="ListParagraph"/>
              <w:numPr>
                <w:ilvl w:val="0"/>
                <w:numId w:val="38"/>
              </w:numPr>
              <w:ind w:left="261" w:hanging="261"/>
            </w:pPr>
            <w:r w:rsidRPr="008C4021">
              <w:t>Limit the amount of materials so that children have to share to promote social interaction. Be careful not to limit to the point that children argue over them.</w:t>
            </w:r>
          </w:p>
          <w:p w14:paraId="26D12477" w14:textId="77777777" w:rsidR="008C4021" w:rsidRPr="008C4021" w:rsidRDefault="008C4021" w:rsidP="008C4021">
            <w:pPr>
              <w:pStyle w:val="ListParagraph"/>
              <w:numPr>
                <w:ilvl w:val="0"/>
                <w:numId w:val="38"/>
              </w:numPr>
              <w:ind w:left="261" w:hanging="261"/>
            </w:pPr>
            <w:r w:rsidRPr="008C4021">
              <w:t>Plan projects that can be done as groups or in pairs. For example, teachers can give two children one large piece of paper to create a collage.</w:t>
            </w:r>
          </w:p>
          <w:p w14:paraId="7E793B58" w14:textId="161FAC38" w:rsidR="00E22530" w:rsidRPr="00BA75E7" w:rsidRDefault="008C4021" w:rsidP="00BA75E7">
            <w:pPr>
              <w:pStyle w:val="ListParagraph"/>
              <w:numPr>
                <w:ilvl w:val="0"/>
                <w:numId w:val="38"/>
              </w:numPr>
              <w:ind w:left="261" w:hanging="261"/>
            </w:pPr>
            <w:r w:rsidRPr="008C4021">
              <w:t>Provide toys—such as dolls and building blocks—that are likely to encourage social interaction</w:t>
            </w:r>
          </w:p>
        </w:tc>
        <w:tc>
          <w:tcPr>
            <w:tcW w:w="150" w:type="pct"/>
          </w:tcPr>
          <w:p w14:paraId="0BE69C2D" w14:textId="77777777" w:rsidR="00C17E2A" w:rsidRDefault="00C17E2A"/>
        </w:tc>
        <w:tc>
          <w:tcPr>
            <w:tcW w:w="1876" w:type="pct"/>
            <w:tcBorders>
              <w:top w:val="single" w:sz="8" w:space="0" w:color="000000" w:themeColor="text1"/>
              <w:bottom w:val="single" w:sz="8" w:space="0" w:color="000000" w:themeColor="text1"/>
            </w:tcBorders>
          </w:tcPr>
          <w:p w14:paraId="7C9054D4" w14:textId="77777777" w:rsidR="00B0001A" w:rsidRDefault="00B0001A" w:rsidP="00B0001A">
            <w:pPr>
              <w:rPr>
                <w:b/>
              </w:rPr>
            </w:pPr>
            <w:r>
              <w:rPr>
                <w:b/>
              </w:rPr>
              <w:t>Day 4/Lesson 3</w:t>
            </w:r>
            <w:r w:rsidRPr="003468F5">
              <w:rPr>
                <w:b/>
              </w:rPr>
              <w:t>–</w:t>
            </w:r>
            <w:r>
              <w:rPr>
                <w:b/>
              </w:rPr>
              <w:t>20Mins</w:t>
            </w:r>
          </w:p>
          <w:p w14:paraId="57D03BB2" w14:textId="77777777" w:rsidR="0071004A" w:rsidRDefault="0071004A" w:rsidP="0071004A">
            <w:pPr>
              <w:pStyle w:val="ListParagraph"/>
              <w:numPr>
                <w:ilvl w:val="0"/>
                <w:numId w:val="39"/>
              </w:numPr>
              <w:ind w:left="207" w:hanging="207"/>
            </w:pPr>
            <w:r w:rsidRPr="0071004A">
              <w:t xml:space="preserve">Students will work in heterogeneous pairs to complete the “Community Reflection” handout. </w:t>
            </w:r>
          </w:p>
          <w:p w14:paraId="0CE27FB5" w14:textId="77777777" w:rsidR="0071004A" w:rsidRDefault="0071004A" w:rsidP="0071004A">
            <w:pPr>
              <w:pStyle w:val="ListParagraph"/>
              <w:numPr>
                <w:ilvl w:val="0"/>
                <w:numId w:val="39"/>
              </w:numPr>
              <w:ind w:left="207" w:hanging="207"/>
            </w:pPr>
            <w:r w:rsidRPr="0071004A">
              <w:t xml:space="preserve">The students may use their “Needs of a Community” handout if they cannot think of any needs. </w:t>
            </w:r>
          </w:p>
          <w:p w14:paraId="77E84D92" w14:textId="77777777" w:rsidR="0071004A" w:rsidRDefault="0071004A" w:rsidP="0071004A">
            <w:pPr>
              <w:pStyle w:val="ListParagraph"/>
              <w:numPr>
                <w:ilvl w:val="0"/>
                <w:numId w:val="39"/>
              </w:numPr>
              <w:ind w:left="207" w:hanging="207"/>
            </w:pPr>
            <w:r w:rsidRPr="0071004A">
              <w:t xml:space="preserve">Once they complete the handout, they will pair up with another set of partners and share how they think they can do to decrease the amount of human impact on the environment. </w:t>
            </w:r>
          </w:p>
          <w:p w14:paraId="1D19CC54" w14:textId="6849F27B" w:rsidR="0071004A" w:rsidRPr="0071004A" w:rsidRDefault="0071004A" w:rsidP="0071004A">
            <w:pPr>
              <w:pStyle w:val="ListParagraph"/>
              <w:numPr>
                <w:ilvl w:val="0"/>
                <w:numId w:val="39"/>
              </w:numPr>
              <w:ind w:left="207" w:hanging="207"/>
            </w:pPr>
            <w:r w:rsidRPr="0071004A">
              <w:t>The teacher will then conclude by explaining the importance of being aware of how human characteristics impact the environment, and being aware of</w:t>
            </w:r>
            <w:r w:rsidRPr="0071004A">
              <w:t xml:space="preserve"> </w:t>
            </w:r>
            <w:r w:rsidRPr="0071004A">
              <w:t>how we can decrease our impact by pointing out student examples. </w:t>
            </w:r>
          </w:p>
          <w:p w14:paraId="68D2883E" w14:textId="77777777" w:rsidR="00166AAD" w:rsidRPr="0071004A" w:rsidRDefault="00166AAD" w:rsidP="0071004A">
            <w:pPr>
              <w:pStyle w:val="ListParagraph"/>
              <w:ind w:left="207"/>
              <w:rPr>
                <w:b/>
              </w:rPr>
            </w:pPr>
          </w:p>
          <w:p w14:paraId="290231E8" w14:textId="264471DD" w:rsidR="00B262A1" w:rsidRPr="0071004A" w:rsidRDefault="00B262A1" w:rsidP="0071004A">
            <w:pPr>
              <w:rPr>
                <w:b/>
              </w:rPr>
            </w:pPr>
          </w:p>
        </w:tc>
      </w:tr>
      <w:tr w:rsidR="00C17E2A" w14:paraId="2739C41C" w14:textId="77777777">
        <w:trPr>
          <w:trHeight w:val="893"/>
        </w:trPr>
        <w:tc>
          <w:tcPr>
            <w:tcW w:w="949" w:type="pct"/>
            <w:tcBorders>
              <w:top w:val="single" w:sz="8" w:space="0" w:color="000000" w:themeColor="text1"/>
              <w:bottom w:val="single" w:sz="8" w:space="0" w:color="000000" w:themeColor="text1"/>
            </w:tcBorders>
          </w:tcPr>
          <w:p w14:paraId="69A6993D" w14:textId="4452D64F" w:rsidR="001F4D29" w:rsidRPr="001F4D29" w:rsidRDefault="001F4D29" w:rsidP="001F4D29">
            <w:pPr>
              <w:pStyle w:val="ListParagraph"/>
              <w:ind w:left="142"/>
            </w:pPr>
          </w:p>
        </w:tc>
        <w:tc>
          <w:tcPr>
            <w:tcW w:w="150" w:type="pct"/>
          </w:tcPr>
          <w:p w14:paraId="37519F10" w14:textId="77777777" w:rsidR="00C17E2A" w:rsidRDefault="00C17E2A"/>
        </w:tc>
        <w:tc>
          <w:tcPr>
            <w:tcW w:w="1876" w:type="pct"/>
            <w:tcBorders>
              <w:top w:val="single" w:sz="8" w:space="0" w:color="000000" w:themeColor="text1"/>
              <w:bottom w:val="single" w:sz="8" w:space="0" w:color="000000" w:themeColor="text1"/>
            </w:tcBorders>
          </w:tcPr>
          <w:p w14:paraId="515003DA" w14:textId="60161843" w:rsidR="002F4915" w:rsidRPr="00B61232" w:rsidRDefault="002F4915" w:rsidP="00B0001A">
            <w:pPr>
              <w:pStyle w:val="ListParagraph"/>
              <w:ind w:left="351"/>
              <w:rPr>
                <w:b/>
              </w:rPr>
            </w:pPr>
          </w:p>
        </w:tc>
        <w:tc>
          <w:tcPr>
            <w:tcW w:w="150" w:type="pct"/>
          </w:tcPr>
          <w:p w14:paraId="05B09046" w14:textId="77777777" w:rsidR="00C17E2A" w:rsidRDefault="00C17E2A"/>
        </w:tc>
        <w:tc>
          <w:tcPr>
            <w:tcW w:w="1876" w:type="pct"/>
            <w:tcBorders>
              <w:top w:val="single" w:sz="8" w:space="0" w:color="000000" w:themeColor="text1"/>
              <w:bottom w:val="single" w:sz="8" w:space="0" w:color="000000" w:themeColor="text1"/>
            </w:tcBorders>
          </w:tcPr>
          <w:p w14:paraId="619B8B3E" w14:textId="50FABAAA" w:rsidR="0007052D" w:rsidRDefault="0007052D" w:rsidP="00B0001A">
            <w:pPr>
              <w:pStyle w:val="ListParagraph"/>
              <w:ind w:left="387"/>
            </w:pPr>
          </w:p>
        </w:tc>
      </w:tr>
      <w:tr w:rsidR="00C17E2A" w14:paraId="7185304E" w14:textId="77777777">
        <w:trPr>
          <w:trHeight w:val="893"/>
        </w:trPr>
        <w:tc>
          <w:tcPr>
            <w:tcW w:w="949" w:type="pct"/>
            <w:tcBorders>
              <w:top w:val="single" w:sz="8" w:space="0" w:color="000000" w:themeColor="text1"/>
              <w:bottom w:val="single" w:sz="8" w:space="0" w:color="000000" w:themeColor="text1"/>
            </w:tcBorders>
          </w:tcPr>
          <w:p w14:paraId="6E251FF0" w14:textId="47293E4D" w:rsidR="00F208E3" w:rsidRPr="00456C19" w:rsidRDefault="003B1470">
            <w:pPr>
              <w:pStyle w:val="Heading2"/>
              <w:rPr>
                <w:b/>
              </w:rPr>
            </w:pPr>
            <w:r w:rsidRPr="00456C19">
              <w:rPr>
                <w:b/>
              </w:rPr>
              <w:lastRenderedPageBreak/>
              <w:t xml:space="preserve">Assessment </w:t>
            </w:r>
            <w:r w:rsidR="00D27DC3" w:rsidRPr="00456C19">
              <w:rPr>
                <w:b/>
              </w:rPr>
              <w:t>Activity</w:t>
            </w:r>
          </w:p>
          <w:p w14:paraId="78F30150" w14:textId="3360512C" w:rsidR="00B845BD" w:rsidRPr="00B845BD" w:rsidRDefault="00B845BD" w:rsidP="00B845BD">
            <w:pPr>
              <w:pStyle w:val="ListParagraph"/>
              <w:numPr>
                <w:ilvl w:val="0"/>
                <w:numId w:val="24"/>
              </w:numPr>
              <w:ind w:left="142" w:hanging="142"/>
            </w:pPr>
            <w:r w:rsidRPr="00B845BD">
              <w:t>How did the community around the house change?</w:t>
            </w:r>
          </w:p>
          <w:p w14:paraId="1D865552" w14:textId="77777777" w:rsidR="00B845BD" w:rsidRPr="00B845BD" w:rsidRDefault="00B845BD" w:rsidP="00B845BD">
            <w:pPr>
              <w:pStyle w:val="ListParagraph"/>
              <w:numPr>
                <w:ilvl w:val="0"/>
                <w:numId w:val="24"/>
              </w:numPr>
              <w:ind w:left="142" w:hanging="142"/>
            </w:pPr>
            <w:r w:rsidRPr="00B845BD">
              <w:t>What human characteristics did the people who came to your created community add?</w:t>
            </w:r>
          </w:p>
          <w:p w14:paraId="6E0950CF" w14:textId="60A97FA9" w:rsidR="00C17E2A" w:rsidRPr="00F208E3" w:rsidRDefault="00B845BD" w:rsidP="00BA75E7">
            <w:pPr>
              <w:pStyle w:val="ListParagraph"/>
              <w:numPr>
                <w:ilvl w:val="0"/>
                <w:numId w:val="24"/>
              </w:numPr>
              <w:ind w:left="142" w:hanging="142"/>
            </w:pPr>
            <w:r w:rsidRPr="00B845BD">
              <w:t>How did their added characteristics change the physical environment?</w:t>
            </w:r>
          </w:p>
        </w:tc>
        <w:tc>
          <w:tcPr>
            <w:tcW w:w="150" w:type="pct"/>
          </w:tcPr>
          <w:p w14:paraId="21473C1E"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44D9FD2D" w14:textId="5EBC018B" w:rsidR="00DB6754" w:rsidRPr="00287F69" w:rsidRDefault="00DB6754" w:rsidP="00EC58AB"/>
        </w:tc>
        <w:tc>
          <w:tcPr>
            <w:tcW w:w="150" w:type="pct"/>
          </w:tcPr>
          <w:p w14:paraId="79D27C9D" w14:textId="77777777" w:rsidR="00C17E2A" w:rsidRDefault="00C17E2A"/>
        </w:tc>
        <w:tc>
          <w:tcPr>
            <w:tcW w:w="1876"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trPr>
          <w:trHeight w:val="893"/>
        </w:trPr>
        <w:tc>
          <w:tcPr>
            <w:tcW w:w="949" w:type="pct"/>
            <w:tcBorders>
              <w:top w:val="single" w:sz="8" w:space="0" w:color="000000" w:themeColor="text1"/>
              <w:bottom w:val="single" w:sz="18" w:space="0" w:color="000000" w:themeColor="text1"/>
            </w:tcBorders>
          </w:tcPr>
          <w:p w14:paraId="1D9B050B" w14:textId="0F89845F" w:rsidR="00C17E2A" w:rsidRPr="00456C19" w:rsidRDefault="00D27DC3">
            <w:pPr>
              <w:pStyle w:val="Heading2"/>
              <w:rPr>
                <w:b/>
              </w:rPr>
            </w:pPr>
            <w:r w:rsidRPr="00456C19">
              <w:rPr>
                <w:b/>
              </w:rPr>
              <w:t>Summary</w:t>
            </w:r>
          </w:p>
        </w:tc>
        <w:tc>
          <w:tcPr>
            <w:tcW w:w="150" w:type="pct"/>
          </w:tcPr>
          <w:p w14:paraId="5F1D2F44" w14:textId="77777777" w:rsidR="00C17E2A" w:rsidRDefault="00C17E2A"/>
        </w:tc>
        <w:tc>
          <w:tcPr>
            <w:tcW w:w="1876" w:type="pct"/>
            <w:tcBorders>
              <w:top w:val="single" w:sz="8" w:space="0" w:color="000000" w:themeColor="text1"/>
              <w:bottom w:val="single" w:sz="18" w:space="0" w:color="000000" w:themeColor="text1"/>
            </w:tcBorders>
          </w:tcPr>
          <w:p w14:paraId="7DAB2D59" w14:textId="77777777" w:rsidR="00C17E2A" w:rsidRDefault="00C17E2A"/>
        </w:tc>
        <w:tc>
          <w:tcPr>
            <w:tcW w:w="150" w:type="pct"/>
          </w:tcPr>
          <w:p w14:paraId="2AF7B3E2" w14:textId="77777777" w:rsidR="00C17E2A" w:rsidRDefault="00C17E2A"/>
        </w:tc>
        <w:tc>
          <w:tcPr>
            <w:tcW w:w="1876"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rsidSect="00BB43D6">
      <w:pgSz w:w="15840" w:h="12240" w:orient="landscape"/>
      <w:pgMar w:top="1080" w:right="1440" w:bottom="720" w:left="1440" w:header="73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312AB" w14:textId="77777777" w:rsidR="00664BD6" w:rsidRDefault="00664BD6">
      <w:pPr>
        <w:spacing w:before="0" w:after="0" w:line="240" w:lineRule="auto"/>
      </w:pPr>
      <w:r>
        <w:separator/>
      </w:r>
    </w:p>
  </w:endnote>
  <w:endnote w:type="continuationSeparator" w:id="0">
    <w:p w14:paraId="7DF449A8" w14:textId="77777777" w:rsidR="00664BD6" w:rsidRDefault="00664B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460A1" w14:textId="77777777" w:rsidR="00664BD6" w:rsidRDefault="00664BD6">
      <w:pPr>
        <w:spacing w:before="0" w:after="0" w:line="240" w:lineRule="auto"/>
      </w:pPr>
      <w:r>
        <w:separator/>
      </w:r>
    </w:p>
  </w:footnote>
  <w:footnote w:type="continuationSeparator" w:id="0">
    <w:p w14:paraId="4FFE73AE" w14:textId="77777777" w:rsidR="00664BD6" w:rsidRDefault="00664BD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06843D9"/>
    <w:multiLevelType w:val="hybridMultilevel"/>
    <w:tmpl w:val="30940C9E"/>
    <w:lvl w:ilvl="0" w:tplc="849CD1FA">
      <w:start w:val="1"/>
      <w:numFmt w:val="decimal"/>
      <w:lvlText w:val="%1."/>
      <w:lvlJc w:val="left"/>
      <w:pPr>
        <w:ind w:left="720" w:hanging="360"/>
      </w:pPr>
      <w:rPr>
        <w:rFonts w:asciiTheme="minorHAnsi" w:hAnsiTheme="minorHAnsi"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7028D2"/>
    <w:multiLevelType w:val="hybridMultilevel"/>
    <w:tmpl w:val="573035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0C874750"/>
    <w:multiLevelType w:val="multilevel"/>
    <w:tmpl w:val="00C8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A5DD1"/>
    <w:multiLevelType w:val="multilevel"/>
    <w:tmpl w:val="A5A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604AA"/>
    <w:multiLevelType w:val="hybridMultilevel"/>
    <w:tmpl w:val="CA82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E60D9"/>
    <w:multiLevelType w:val="hybridMultilevel"/>
    <w:tmpl w:val="4CD4D294"/>
    <w:lvl w:ilvl="0" w:tplc="B442EA48">
      <w:start w:val="1"/>
      <w:numFmt w:val="decimal"/>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9"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11"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1F6BF0"/>
    <w:multiLevelType w:val="hybridMultilevel"/>
    <w:tmpl w:val="726AB6F8"/>
    <w:lvl w:ilvl="0" w:tplc="D1761E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0D4E"/>
    <w:multiLevelType w:val="hybridMultilevel"/>
    <w:tmpl w:val="D5EE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016C29"/>
    <w:multiLevelType w:val="hybridMultilevel"/>
    <w:tmpl w:val="A4969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060F6D"/>
    <w:multiLevelType w:val="hybridMultilevel"/>
    <w:tmpl w:val="E190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2A0F33"/>
    <w:multiLevelType w:val="hybridMultilevel"/>
    <w:tmpl w:val="6CA6B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8523FB"/>
    <w:multiLevelType w:val="multilevel"/>
    <w:tmpl w:val="2FAC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A288D"/>
    <w:multiLevelType w:val="hybridMultilevel"/>
    <w:tmpl w:val="DDF47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0"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685EBD"/>
    <w:multiLevelType w:val="multilevel"/>
    <w:tmpl w:val="A9FE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3"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4" w15:restartNumberingAfterBreak="0">
    <w:nsid w:val="4E752035"/>
    <w:multiLevelType w:val="multilevel"/>
    <w:tmpl w:val="8AE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6470AB"/>
    <w:multiLevelType w:val="hybridMultilevel"/>
    <w:tmpl w:val="25F23516"/>
    <w:lvl w:ilvl="0" w:tplc="671E40CC">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27" w15:restartNumberingAfterBreak="0">
    <w:nsid w:val="584F0BAE"/>
    <w:multiLevelType w:val="hybridMultilevel"/>
    <w:tmpl w:val="5292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E2F50"/>
    <w:multiLevelType w:val="hybridMultilevel"/>
    <w:tmpl w:val="9C68C8A6"/>
    <w:lvl w:ilvl="0" w:tplc="D7B48D0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7312FF"/>
    <w:multiLevelType w:val="hybridMultilevel"/>
    <w:tmpl w:val="08FE37A4"/>
    <w:lvl w:ilvl="0" w:tplc="0809000F">
      <w:start w:val="1"/>
      <w:numFmt w:val="decimal"/>
      <w:lvlText w:val="%1."/>
      <w:lvlJc w:val="left"/>
      <w:pPr>
        <w:ind w:left="452" w:hanging="360"/>
      </w:pPr>
    </w:lvl>
    <w:lvl w:ilvl="1" w:tplc="08090019" w:tentative="1">
      <w:start w:val="1"/>
      <w:numFmt w:val="lowerLetter"/>
      <w:lvlText w:val="%2."/>
      <w:lvlJc w:val="left"/>
      <w:pPr>
        <w:ind w:left="1172" w:hanging="360"/>
      </w:pPr>
    </w:lvl>
    <w:lvl w:ilvl="2" w:tplc="0809001B" w:tentative="1">
      <w:start w:val="1"/>
      <w:numFmt w:val="lowerRoman"/>
      <w:lvlText w:val="%3."/>
      <w:lvlJc w:val="right"/>
      <w:pPr>
        <w:ind w:left="1892" w:hanging="180"/>
      </w:pPr>
    </w:lvl>
    <w:lvl w:ilvl="3" w:tplc="0809000F" w:tentative="1">
      <w:start w:val="1"/>
      <w:numFmt w:val="decimal"/>
      <w:lvlText w:val="%4."/>
      <w:lvlJc w:val="left"/>
      <w:pPr>
        <w:ind w:left="2612" w:hanging="360"/>
      </w:pPr>
    </w:lvl>
    <w:lvl w:ilvl="4" w:tplc="08090019" w:tentative="1">
      <w:start w:val="1"/>
      <w:numFmt w:val="lowerLetter"/>
      <w:lvlText w:val="%5."/>
      <w:lvlJc w:val="left"/>
      <w:pPr>
        <w:ind w:left="3332" w:hanging="360"/>
      </w:pPr>
    </w:lvl>
    <w:lvl w:ilvl="5" w:tplc="0809001B" w:tentative="1">
      <w:start w:val="1"/>
      <w:numFmt w:val="lowerRoman"/>
      <w:lvlText w:val="%6."/>
      <w:lvlJc w:val="right"/>
      <w:pPr>
        <w:ind w:left="4052" w:hanging="180"/>
      </w:pPr>
    </w:lvl>
    <w:lvl w:ilvl="6" w:tplc="0809000F" w:tentative="1">
      <w:start w:val="1"/>
      <w:numFmt w:val="decimal"/>
      <w:lvlText w:val="%7."/>
      <w:lvlJc w:val="left"/>
      <w:pPr>
        <w:ind w:left="4772" w:hanging="360"/>
      </w:pPr>
    </w:lvl>
    <w:lvl w:ilvl="7" w:tplc="08090019" w:tentative="1">
      <w:start w:val="1"/>
      <w:numFmt w:val="lowerLetter"/>
      <w:lvlText w:val="%8."/>
      <w:lvlJc w:val="left"/>
      <w:pPr>
        <w:ind w:left="5492" w:hanging="360"/>
      </w:pPr>
    </w:lvl>
    <w:lvl w:ilvl="8" w:tplc="0809001B" w:tentative="1">
      <w:start w:val="1"/>
      <w:numFmt w:val="lowerRoman"/>
      <w:lvlText w:val="%9."/>
      <w:lvlJc w:val="right"/>
      <w:pPr>
        <w:ind w:left="6212" w:hanging="180"/>
      </w:pPr>
    </w:lvl>
  </w:abstractNum>
  <w:abstractNum w:abstractNumId="30"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F91322"/>
    <w:multiLevelType w:val="hybridMultilevel"/>
    <w:tmpl w:val="6310CF2E"/>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4"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035AF6"/>
    <w:multiLevelType w:val="hybridMultilevel"/>
    <w:tmpl w:val="CDACB584"/>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8" w15:restartNumberingAfterBreak="0">
    <w:nsid w:val="7BC9154F"/>
    <w:multiLevelType w:val="multilevel"/>
    <w:tmpl w:val="57EC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41"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152BC7"/>
    <w:multiLevelType w:val="hybridMultilevel"/>
    <w:tmpl w:val="58D2DDF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9"/>
  </w:num>
  <w:num w:numId="7">
    <w:abstractNumId w:val="32"/>
  </w:num>
  <w:num w:numId="8">
    <w:abstractNumId w:val="2"/>
  </w:num>
  <w:num w:numId="9">
    <w:abstractNumId w:val="16"/>
  </w:num>
  <w:num w:numId="10">
    <w:abstractNumId w:val="25"/>
  </w:num>
  <w:num w:numId="11">
    <w:abstractNumId w:val="31"/>
  </w:num>
  <w:num w:numId="12">
    <w:abstractNumId w:val="41"/>
  </w:num>
  <w:num w:numId="13">
    <w:abstractNumId w:val="9"/>
  </w:num>
  <w:num w:numId="14">
    <w:abstractNumId w:val="36"/>
  </w:num>
  <w:num w:numId="15">
    <w:abstractNumId w:val="4"/>
  </w:num>
  <w:num w:numId="16">
    <w:abstractNumId w:val="0"/>
  </w:num>
  <w:num w:numId="17">
    <w:abstractNumId w:val="22"/>
  </w:num>
  <w:num w:numId="18">
    <w:abstractNumId w:val="37"/>
  </w:num>
  <w:num w:numId="19">
    <w:abstractNumId w:val="34"/>
  </w:num>
  <w:num w:numId="20">
    <w:abstractNumId w:val="29"/>
  </w:num>
  <w:num w:numId="21">
    <w:abstractNumId w:val="40"/>
  </w:num>
  <w:num w:numId="22">
    <w:abstractNumId w:val="23"/>
  </w:num>
  <w:num w:numId="23">
    <w:abstractNumId w:val="10"/>
  </w:num>
  <w:num w:numId="24">
    <w:abstractNumId w:val="35"/>
  </w:num>
  <w:num w:numId="25">
    <w:abstractNumId w:val="30"/>
  </w:num>
  <w:num w:numId="26">
    <w:abstractNumId w:val="20"/>
  </w:num>
  <w:num w:numId="27">
    <w:abstractNumId w:val="11"/>
  </w:num>
  <w:num w:numId="28">
    <w:abstractNumId w:val="0"/>
  </w:num>
  <w:num w:numId="29">
    <w:abstractNumId w:val="1"/>
  </w:num>
  <w:num w:numId="30">
    <w:abstractNumId w:val="27"/>
  </w:num>
  <w:num w:numId="31">
    <w:abstractNumId w:val="8"/>
  </w:num>
  <w:num w:numId="32">
    <w:abstractNumId w:val="15"/>
  </w:num>
  <w:num w:numId="33">
    <w:abstractNumId w:val="7"/>
  </w:num>
  <w:num w:numId="34">
    <w:abstractNumId w:val="17"/>
  </w:num>
  <w:num w:numId="35">
    <w:abstractNumId w:val="12"/>
  </w:num>
  <w:num w:numId="36">
    <w:abstractNumId w:val="26"/>
  </w:num>
  <w:num w:numId="37">
    <w:abstractNumId w:val="28"/>
  </w:num>
  <w:num w:numId="38">
    <w:abstractNumId w:val="3"/>
  </w:num>
  <w:num w:numId="39">
    <w:abstractNumId w:val="13"/>
  </w:num>
  <w:num w:numId="40">
    <w:abstractNumId w:val="33"/>
  </w:num>
  <w:num w:numId="41">
    <w:abstractNumId w:val="42"/>
  </w:num>
  <w:num w:numId="42">
    <w:abstractNumId w:val="19"/>
  </w:num>
  <w:num w:numId="43">
    <w:abstractNumId w:val="14"/>
  </w:num>
  <w:num w:numId="44">
    <w:abstractNumId w:val="21"/>
  </w:num>
  <w:num w:numId="45">
    <w:abstractNumId w:val="18"/>
  </w:num>
  <w:num w:numId="46">
    <w:abstractNumId w:val="24"/>
  </w:num>
  <w:num w:numId="47">
    <w:abstractNumId w:val="6"/>
  </w:num>
  <w:num w:numId="48">
    <w:abstractNumId w:val="38"/>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24F01"/>
    <w:rsid w:val="00025777"/>
    <w:rsid w:val="0004502C"/>
    <w:rsid w:val="0007052D"/>
    <w:rsid w:val="000904AA"/>
    <w:rsid w:val="000A37E8"/>
    <w:rsid w:val="000B72D9"/>
    <w:rsid w:val="000C562D"/>
    <w:rsid w:val="000E12C0"/>
    <w:rsid w:val="00100C2C"/>
    <w:rsid w:val="00125F0A"/>
    <w:rsid w:val="001432FD"/>
    <w:rsid w:val="001638D7"/>
    <w:rsid w:val="00163CA6"/>
    <w:rsid w:val="00166AAD"/>
    <w:rsid w:val="00171443"/>
    <w:rsid w:val="0017273B"/>
    <w:rsid w:val="0017631E"/>
    <w:rsid w:val="00196867"/>
    <w:rsid w:val="001A1C88"/>
    <w:rsid w:val="001D3BC8"/>
    <w:rsid w:val="001E6B90"/>
    <w:rsid w:val="001F4D29"/>
    <w:rsid w:val="00216DE7"/>
    <w:rsid w:val="00227208"/>
    <w:rsid w:val="0026795F"/>
    <w:rsid w:val="0028205A"/>
    <w:rsid w:val="00287F69"/>
    <w:rsid w:val="00293C01"/>
    <w:rsid w:val="002A4C59"/>
    <w:rsid w:val="002A5B76"/>
    <w:rsid w:val="002A72AE"/>
    <w:rsid w:val="002B733A"/>
    <w:rsid w:val="002F4915"/>
    <w:rsid w:val="00304069"/>
    <w:rsid w:val="003300D5"/>
    <w:rsid w:val="0033386A"/>
    <w:rsid w:val="00344BB1"/>
    <w:rsid w:val="003468F5"/>
    <w:rsid w:val="00361699"/>
    <w:rsid w:val="00381427"/>
    <w:rsid w:val="00396443"/>
    <w:rsid w:val="003A0DF1"/>
    <w:rsid w:val="003B1470"/>
    <w:rsid w:val="003D30E4"/>
    <w:rsid w:val="003E7D0F"/>
    <w:rsid w:val="0040481C"/>
    <w:rsid w:val="00417B53"/>
    <w:rsid w:val="00456C19"/>
    <w:rsid w:val="004760DA"/>
    <w:rsid w:val="004A1E11"/>
    <w:rsid w:val="004B20E0"/>
    <w:rsid w:val="004D089D"/>
    <w:rsid w:val="004E1F71"/>
    <w:rsid w:val="004E29C7"/>
    <w:rsid w:val="004E6185"/>
    <w:rsid w:val="00510B34"/>
    <w:rsid w:val="00513670"/>
    <w:rsid w:val="00520DAF"/>
    <w:rsid w:val="00523788"/>
    <w:rsid w:val="00545106"/>
    <w:rsid w:val="0056788D"/>
    <w:rsid w:val="005A42BC"/>
    <w:rsid w:val="005B5585"/>
    <w:rsid w:val="005B664E"/>
    <w:rsid w:val="005B7D58"/>
    <w:rsid w:val="005C2512"/>
    <w:rsid w:val="005D7AFF"/>
    <w:rsid w:val="005E088C"/>
    <w:rsid w:val="00603309"/>
    <w:rsid w:val="006326A0"/>
    <w:rsid w:val="00664BD6"/>
    <w:rsid w:val="006A5952"/>
    <w:rsid w:val="006F0813"/>
    <w:rsid w:val="006F7E46"/>
    <w:rsid w:val="00702A91"/>
    <w:rsid w:val="007076CB"/>
    <w:rsid w:val="0071004A"/>
    <w:rsid w:val="00734BED"/>
    <w:rsid w:val="0076583E"/>
    <w:rsid w:val="00773C70"/>
    <w:rsid w:val="0078309D"/>
    <w:rsid w:val="007D0E86"/>
    <w:rsid w:val="007E72B1"/>
    <w:rsid w:val="007F65A3"/>
    <w:rsid w:val="00807AE6"/>
    <w:rsid w:val="00811AB9"/>
    <w:rsid w:val="00826FC7"/>
    <w:rsid w:val="008B02F5"/>
    <w:rsid w:val="008B419F"/>
    <w:rsid w:val="008C4021"/>
    <w:rsid w:val="008F771F"/>
    <w:rsid w:val="009369D0"/>
    <w:rsid w:val="009378FA"/>
    <w:rsid w:val="00943AF1"/>
    <w:rsid w:val="00955F59"/>
    <w:rsid w:val="00956DE4"/>
    <w:rsid w:val="00966C71"/>
    <w:rsid w:val="0098460F"/>
    <w:rsid w:val="0098614D"/>
    <w:rsid w:val="009D155F"/>
    <w:rsid w:val="009D5307"/>
    <w:rsid w:val="009E08FF"/>
    <w:rsid w:val="00A0116B"/>
    <w:rsid w:val="00A1735C"/>
    <w:rsid w:val="00A25094"/>
    <w:rsid w:val="00A7092B"/>
    <w:rsid w:val="00A83271"/>
    <w:rsid w:val="00A9771B"/>
    <w:rsid w:val="00AD171D"/>
    <w:rsid w:val="00AD6AD0"/>
    <w:rsid w:val="00AF47E1"/>
    <w:rsid w:val="00B0001A"/>
    <w:rsid w:val="00B046C1"/>
    <w:rsid w:val="00B262A1"/>
    <w:rsid w:val="00B61232"/>
    <w:rsid w:val="00B83B69"/>
    <w:rsid w:val="00B845BD"/>
    <w:rsid w:val="00B87608"/>
    <w:rsid w:val="00BA60B0"/>
    <w:rsid w:val="00BA75E7"/>
    <w:rsid w:val="00BB43D6"/>
    <w:rsid w:val="00BC356C"/>
    <w:rsid w:val="00BD430C"/>
    <w:rsid w:val="00BD5017"/>
    <w:rsid w:val="00BF1D3C"/>
    <w:rsid w:val="00C17E2A"/>
    <w:rsid w:val="00C26170"/>
    <w:rsid w:val="00C800B2"/>
    <w:rsid w:val="00C82CFC"/>
    <w:rsid w:val="00C86316"/>
    <w:rsid w:val="00C91483"/>
    <w:rsid w:val="00CB08CC"/>
    <w:rsid w:val="00CB2D0F"/>
    <w:rsid w:val="00CC20EE"/>
    <w:rsid w:val="00CC6D48"/>
    <w:rsid w:val="00CF3AEF"/>
    <w:rsid w:val="00D171C4"/>
    <w:rsid w:val="00D27DC3"/>
    <w:rsid w:val="00D3577C"/>
    <w:rsid w:val="00D43AC0"/>
    <w:rsid w:val="00D8019B"/>
    <w:rsid w:val="00DB6754"/>
    <w:rsid w:val="00DC17D5"/>
    <w:rsid w:val="00E05C0D"/>
    <w:rsid w:val="00E07205"/>
    <w:rsid w:val="00E2212B"/>
    <w:rsid w:val="00E22530"/>
    <w:rsid w:val="00E601B6"/>
    <w:rsid w:val="00EA73B3"/>
    <w:rsid w:val="00EB3FC4"/>
    <w:rsid w:val="00EB69B6"/>
    <w:rsid w:val="00EC58AB"/>
    <w:rsid w:val="00ED219F"/>
    <w:rsid w:val="00F1179F"/>
    <w:rsid w:val="00F2055A"/>
    <w:rsid w:val="00F208E3"/>
    <w:rsid w:val="00F235D6"/>
    <w:rsid w:val="00F37D8C"/>
    <w:rsid w:val="00F616CA"/>
    <w:rsid w:val="00F66CE1"/>
    <w:rsid w:val="00FB61C0"/>
    <w:rsid w:val="00FC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DCB4FDF5-0B48-4D6E-BA61-C71DF38C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300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D5"/>
    <w:rPr>
      <w:rFonts w:ascii="Tahoma" w:hAnsi="Tahoma" w:cs="Tahoma"/>
      <w:sz w:val="16"/>
      <w:szCs w:val="16"/>
    </w:rPr>
  </w:style>
  <w:style w:type="character" w:styleId="UnresolvedMention">
    <w:name w:val="Unresolved Mention"/>
    <w:basedOn w:val="DefaultParagraphFont"/>
    <w:uiPriority w:val="99"/>
    <w:semiHidden/>
    <w:unhideWhenUsed/>
    <w:rsid w:val="008C4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50870">
      <w:bodyDiv w:val="1"/>
      <w:marLeft w:val="0"/>
      <w:marRight w:val="0"/>
      <w:marTop w:val="0"/>
      <w:marBottom w:val="0"/>
      <w:divBdr>
        <w:top w:val="none" w:sz="0" w:space="0" w:color="auto"/>
        <w:left w:val="none" w:sz="0" w:space="0" w:color="auto"/>
        <w:bottom w:val="none" w:sz="0" w:space="0" w:color="auto"/>
        <w:right w:val="none" w:sz="0" w:space="0" w:color="auto"/>
      </w:divBdr>
    </w:div>
    <w:div w:id="339967389">
      <w:bodyDiv w:val="1"/>
      <w:marLeft w:val="0"/>
      <w:marRight w:val="0"/>
      <w:marTop w:val="0"/>
      <w:marBottom w:val="0"/>
      <w:divBdr>
        <w:top w:val="none" w:sz="0" w:space="0" w:color="auto"/>
        <w:left w:val="none" w:sz="0" w:space="0" w:color="auto"/>
        <w:bottom w:val="none" w:sz="0" w:space="0" w:color="auto"/>
        <w:right w:val="none" w:sz="0" w:space="0" w:color="auto"/>
      </w:divBdr>
    </w:div>
    <w:div w:id="651372304">
      <w:bodyDiv w:val="1"/>
      <w:marLeft w:val="0"/>
      <w:marRight w:val="0"/>
      <w:marTop w:val="0"/>
      <w:marBottom w:val="0"/>
      <w:divBdr>
        <w:top w:val="none" w:sz="0" w:space="0" w:color="auto"/>
        <w:left w:val="none" w:sz="0" w:space="0" w:color="auto"/>
        <w:bottom w:val="none" w:sz="0" w:space="0" w:color="auto"/>
        <w:right w:val="none" w:sz="0" w:space="0" w:color="auto"/>
      </w:divBdr>
    </w:div>
    <w:div w:id="700205853">
      <w:bodyDiv w:val="1"/>
      <w:marLeft w:val="0"/>
      <w:marRight w:val="0"/>
      <w:marTop w:val="0"/>
      <w:marBottom w:val="0"/>
      <w:divBdr>
        <w:top w:val="none" w:sz="0" w:space="0" w:color="auto"/>
        <w:left w:val="none" w:sz="0" w:space="0" w:color="auto"/>
        <w:bottom w:val="none" w:sz="0" w:space="0" w:color="auto"/>
        <w:right w:val="none" w:sz="0" w:space="0" w:color="auto"/>
      </w:divBdr>
    </w:div>
    <w:div w:id="1022516700">
      <w:bodyDiv w:val="1"/>
      <w:marLeft w:val="0"/>
      <w:marRight w:val="0"/>
      <w:marTop w:val="0"/>
      <w:marBottom w:val="0"/>
      <w:divBdr>
        <w:top w:val="none" w:sz="0" w:space="0" w:color="auto"/>
        <w:left w:val="none" w:sz="0" w:space="0" w:color="auto"/>
        <w:bottom w:val="none" w:sz="0" w:space="0" w:color="auto"/>
        <w:right w:val="none" w:sz="0" w:space="0" w:color="auto"/>
      </w:divBdr>
    </w:div>
    <w:div w:id="1320305708">
      <w:bodyDiv w:val="1"/>
      <w:marLeft w:val="0"/>
      <w:marRight w:val="0"/>
      <w:marTop w:val="0"/>
      <w:marBottom w:val="0"/>
      <w:divBdr>
        <w:top w:val="none" w:sz="0" w:space="0" w:color="auto"/>
        <w:left w:val="none" w:sz="0" w:space="0" w:color="auto"/>
        <w:bottom w:val="none" w:sz="0" w:space="0" w:color="auto"/>
        <w:right w:val="none" w:sz="0" w:space="0" w:color="auto"/>
      </w:divBdr>
    </w:div>
    <w:div w:id="1342780023">
      <w:bodyDiv w:val="1"/>
      <w:marLeft w:val="0"/>
      <w:marRight w:val="0"/>
      <w:marTop w:val="0"/>
      <w:marBottom w:val="0"/>
      <w:divBdr>
        <w:top w:val="none" w:sz="0" w:space="0" w:color="auto"/>
        <w:left w:val="none" w:sz="0" w:space="0" w:color="auto"/>
        <w:bottom w:val="none" w:sz="0" w:space="0" w:color="auto"/>
        <w:right w:val="none" w:sz="0" w:space="0" w:color="auto"/>
      </w:divBdr>
    </w:div>
    <w:div w:id="20117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is.peabody.vanderbilt.edu/module/env/cresource/q1/p0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ucation.cu-portland.edu/blog/classroom-resources/resources-for-social-skills-lesson-plans-for-elementary-students/"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ris.peabody.vanderbilt.edu/module/env/cresource/q1/p03/" TargetMode="External"/><Relationship Id="rId4" Type="http://schemas.openxmlformats.org/officeDocument/2006/relationships/webSettings" Target="webSettings.xml"/><Relationship Id="rId9" Type="http://schemas.openxmlformats.org/officeDocument/2006/relationships/hyperlink" Target="https://education.cu-portland.edu/blog/classroom-resources/resources-for-social-skills-lesson-plans-for-elementary-stud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C1"/>
    <w:rsid w:val="00071DA5"/>
    <w:rsid w:val="000B1BBA"/>
    <w:rsid w:val="000D3039"/>
    <w:rsid w:val="000E3902"/>
    <w:rsid w:val="0013097B"/>
    <w:rsid w:val="001B54F7"/>
    <w:rsid w:val="00236307"/>
    <w:rsid w:val="004A008E"/>
    <w:rsid w:val="004E62A9"/>
    <w:rsid w:val="00600CB1"/>
    <w:rsid w:val="006A4DDD"/>
    <w:rsid w:val="00713551"/>
    <w:rsid w:val="007262E0"/>
    <w:rsid w:val="00742C47"/>
    <w:rsid w:val="00761BC2"/>
    <w:rsid w:val="00805105"/>
    <w:rsid w:val="00816166"/>
    <w:rsid w:val="00836926"/>
    <w:rsid w:val="00953B6D"/>
    <w:rsid w:val="009A78A2"/>
    <w:rsid w:val="009D1187"/>
    <w:rsid w:val="00AB2F7D"/>
    <w:rsid w:val="00AE6BDF"/>
    <w:rsid w:val="00C93DC1"/>
    <w:rsid w:val="00D2480F"/>
    <w:rsid w:val="00DB4E05"/>
    <w:rsid w:val="00E81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Daily lesson planner (color, landscape).dotx</Template>
  <TotalTime>94</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TAIYE OSOKO</cp:lastModifiedBy>
  <cp:revision>6</cp:revision>
  <dcterms:created xsi:type="dcterms:W3CDTF">2019-08-08T15:00:00Z</dcterms:created>
  <dcterms:modified xsi:type="dcterms:W3CDTF">2019-08-08T16:39:00Z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