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8D2126" w:rsidP="008F2C91">
            <w:pPr>
              <w:pStyle w:val="Title"/>
              <w:rPr>
                <w:sz w:val="40"/>
                <w:szCs w:val="40"/>
              </w:rPr>
            </w:pPr>
            <w:r>
              <w:rPr>
                <w:sz w:val="40"/>
                <w:szCs w:val="40"/>
              </w:rPr>
              <w:t>READING AND UNDERSTANDING THE STORY OF A DRAMA.</w:t>
            </w:r>
          </w:p>
        </w:tc>
        <w:sdt>
          <w:sdtPr>
            <w:id w:val="1545870053"/>
            <w:placeholder>
              <w:docPart w:val="57D0253E54FA4684857C7E53F49E1A5B"/>
            </w:placeholder>
            <w:date w:fullDate="2019-07-01T00:00:00Z">
              <w:dateFormat w:val="M.d.yyyy"/>
              <w:lid w:val="en-US"/>
              <w:storeMappedDataAs w:val="dateTime"/>
              <w:calendar w:val="gregorian"/>
            </w:date>
          </w:sdtPr>
          <w:sdtContent>
            <w:tc>
              <w:tcPr>
                <w:tcW w:w="2315" w:type="pct"/>
                <w:vAlign w:val="bottom"/>
              </w:tcPr>
              <w:p w:rsidR="00C17E2A" w:rsidRDefault="00D10A18" w:rsidP="00D10A18">
                <w:pPr>
                  <w:pStyle w:val="Date"/>
                </w:pPr>
                <w:r>
                  <w:t>7.1.2019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D15672" w:rsidRDefault="000A37E8" w:rsidP="00D15672">
            <w:pPr>
              <w:rPr>
                <w:color w:val="000000" w:themeColor="text1"/>
              </w:rPr>
            </w:pPr>
            <w:r w:rsidRPr="00324C58">
              <w:rPr>
                <w:color w:val="000000" w:themeColor="text1"/>
              </w:rPr>
              <w:t>This lesson plan covers teaching content for;</w:t>
            </w:r>
          </w:p>
          <w:p w:rsidR="003A4189" w:rsidRPr="00D15672" w:rsidRDefault="00527DE1" w:rsidP="00DC4423">
            <w:pPr>
              <w:pStyle w:val="ListParagraph"/>
              <w:numPr>
                <w:ilvl w:val="0"/>
                <w:numId w:val="8"/>
              </w:numPr>
              <w:rPr>
                <w:color w:val="000000" w:themeColor="text1"/>
              </w:rPr>
            </w:pPr>
            <w:r w:rsidRPr="00D15672">
              <w:rPr>
                <w:color w:val="000000" w:themeColor="text1"/>
              </w:rPr>
              <w:t>Reading and Understanding the story of a drama text e.g. the features of drama and participating in dramatic activities</w:t>
            </w:r>
          </w:p>
        </w:tc>
      </w:tr>
    </w:tbl>
    <w:p w:rsidR="00C17E2A" w:rsidRDefault="005432FA">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8523"/>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3D159E" w:rsidRPr="00324C58" w:rsidRDefault="003C0602" w:rsidP="00DC4423">
                        <w:pPr>
                          <w:pStyle w:val="ListParagraph"/>
                          <w:numPr>
                            <w:ilvl w:val="0"/>
                            <w:numId w:val="2"/>
                          </w:numPr>
                          <w:tabs>
                            <w:tab w:val="clear" w:pos="720"/>
                            <w:tab w:val="num" w:pos="360"/>
                          </w:tabs>
                          <w:ind w:left="180" w:hanging="180"/>
                          <w:rPr>
                            <w:color w:val="000000" w:themeColor="text1"/>
                          </w:rPr>
                        </w:pPr>
                        <w:r>
                          <w:rPr>
                            <w:color w:val="000000" w:themeColor="text1"/>
                          </w:rPr>
                          <w:t>Selected Stories</w:t>
                        </w:r>
                      </w:p>
                      <w:p w:rsidR="00D06587" w:rsidRPr="00324C58" w:rsidRDefault="00D44BF5" w:rsidP="00DC4423">
                        <w:pPr>
                          <w:pStyle w:val="ListParagraph"/>
                          <w:numPr>
                            <w:ilvl w:val="0"/>
                            <w:numId w:val="2"/>
                          </w:numPr>
                          <w:tabs>
                            <w:tab w:val="clear" w:pos="720"/>
                            <w:tab w:val="num" w:pos="360"/>
                          </w:tabs>
                          <w:ind w:left="180" w:hanging="180"/>
                          <w:rPr>
                            <w:color w:val="000000" w:themeColor="text1"/>
                          </w:rPr>
                        </w:pPr>
                        <w:r w:rsidRPr="00324C58">
                          <w:rPr>
                            <w:color w:val="000000" w:themeColor="text1"/>
                          </w:rPr>
                          <w:t>Flash Cards.</w:t>
                        </w:r>
                      </w:p>
                      <w:p w:rsidR="00D06587" w:rsidRPr="00324C58" w:rsidRDefault="00D44BF5" w:rsidP="00DC4423">
                        <w:pPr>
                          <w:pStyle w:val="ListParagraph"/>
                          <w:numPr>
                            <w:ilvl w:val="0"/>
                            <w:numId w:val="2"/>
                          </w:numPr>
                          <w:tabs>
                            <w:tab w:val="clear" w:pos="720"/>
                            <w:tab w:val="num" w:pos="360"/>
                          </w:tabs>
                          <w:ind w:left="180" w:hanging="180"/>
                          <w:rPr>
                            <w:color w:val="000000" w:themeColor="text1"/>
                          </w:rPr>
                        </w:pPr>
                        <w:r w:rsidRPr="00324C58">
                          <w:rPr>
                            <w:color w:val="000000" w:themeColor="text1"/>
                          </w:rPr>
                          <w:t>Flannel Board.</w:t>
                        </w:r>
                      </w:p>
                      <w:p w:rsidR="00FD3859" w:rsidRDefault="00FD3859" w:rsidP="00DC4423">
                        <w:pPr>
                          <w:pStyle w:val="ListParagraph"/>
                          <w:numPr>
                            <w:ilvl w:val="0"/>
                            <w:numId w:val="2"/>
                          </w:numPr>
                          <w:tabs>
                            <w:tab w:val="clear" w:pos="720"/>
                            <w:tab w:val="num" w:pos="360"/>
                          </w:tabs>
                          <w:ind w:left="180" w:hanging="180"/>
                          <w:rPr>
                            <w:color w:val="000000" w:themeColor="text1"/>
                          </w:rPr>
                        </w:pPr>
                        <w:r>
                          <w:rPr>
                            <w:color w:val="000000" w:themeColor="text1"/>
                          </w:rPr>
                          <w:t>Videos</w:t>
                        </w:r>
                        <w:bookmarkStart w:id="0" w:name="_GoBack"/>
                        <w:bookmarkEnd w:id="0"/>
                      </w:p>
                      <w:p w:rsidR="00D44BF5" w:rsidRPr="00324C58" w:rsidRDefault="00D44BF5" w:rsidP="00DC4423">
                        <w:pPr>
                          <w:pStyle w:val="ListParagraph"/>
                          <w:numPr>
                            <w:ilvl w:val="0"/>
                            <w:numId w:val="2"/>
                          </w:numPr>
                          <w:tabs>
                            <w:tab w:val="clear" w:pos="720"/>
                            <w:tab w:val="num" w:pos="360"/>
                          </w:tabs>
                          <w:ind w:left="180" w:hanging="180"/>
                          <w:rPr>
                            <w:color w:val="000000" w:themeColor="text1"/>
                          </w:rPr>
                        </w:pPr>
                        <w:r w:rsidRPr="00324C58">
                          <w:rPr>
                            <w:color w:val="000000" w:themeColor="text1"/>
                          </w:rPr>
                          <w:t>Course Book.</w:t>
                        </w:r>
                      </w:p>
                      <w:p w:rsidR="000B2A8B" w:rsidRDefault="000B2A8B" w:rsidP="00D06587">
                        <w:pPr>
                          <w:pStyle w:val="ListParagraph"/>
                          <w:ind w:left="180"/>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69370E" w:rsidRDefault="005432FA" w:rsidP="00237EC2">
                        <w:pPr>
                          <w:pStyle w:val="ListBullet"/>
                        </w:pPr>
                        <w:hyperlink r:id="rId8" w:history="1">
                          <w:r w:rsidR="00B174DC">
                            <w:rPr>
                              <w:rStyle w:val="Hyperlink"/>
                            </w:rPr>
                            <w:t>https://www.brighthubeducation.com/high-school-english-lessons/25324-techniques-for-teaching-drama/</w:t>
                          </w:r>
                        </w:hyperlink>
                      </w:p>
                      <w:p w:rsidR="008F68F5" w:rsidRDefault="005432FA" w:rsidP="00237EC2">
                        <w:pPr>
                          <w:pStyle w:val="ListBullet"/>
                        </w:pPr>
                        <w:hyperlink r:id="rId9" w:history="1">
                          <w:r w:rsidR="008F68F5">
                            <w:rPr>
                              <w:rStyle w:val="Hyperlink"/>
                            </w:rPr>
                            <w:t>https://www.edb.gov.hk/attachment/en/curriculum-development/resource-support/net/networking_drama_part%201.pdf</w:t>
                          </w:r>
                        </w:hyperlink>
                      </w:p>
                      <w:p w:rsidR="00B174DC" w:rsidRDefault="005432FA" w:rsidP="00237EC2">
                        <w:pPr>
                          <w:pStyle w:val="ListBullet"/>
                        </w:pPr>
                        <w:hyperlink r:id="rId10" w:history="1">
                          <w:r w:rsidR="00964B08">
                            <w:rPr>
                              <w:rStyle w:val="Hyperlink"/>
                            </w:rPr>
                            <w:t>https://www.ket.org/education/resources/reading-dramatic-parts-lesson-plan/</w:t>
                          </w:r>
                        </w:hyperlink>
                      </w:p>
                      <w:p w:rsidR="00964B08" w:rsidRDefault="005432FA" w:rsidP="00237EC2">
                        <w:pPr>
                          <w:pStyle w:val="ListBullet"/>
                        </w:pPr>
                        <w:hyperlink r:id="rId11" w:history="1">
                          <w:r w:rsidR="0063024F">
                            <w:rPr>
                              <w:rStyle w:val="Hyperlink"/>
                            </w:rPr>
                            <w:t>https://education.gov.scot/improvement/documents/literacy/lit13_teachingreadingcomprehensionfinaldraft.pdf</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324C58" w:rsidRDefault="00AD5265" w:rsidP="00120253">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153F51" w:rsidP="00DC4423">
            <w:pPr>
              <w:pStyle w:val="ListParagraph"/>
              <w:numPr>
                <w:ilvl w:val="0"/>
                <w:numId w:val="3"/>
              </w:numPr>
              <w:ind w:left="270" w:hanging="270"/>
              <w:jc w:val="both"/>
              <w:rPr>
                <w:color w:val="000000" w:themeColor="text1"/>
              </w:rPr>
            </w:pPr>
            <w:r>
              <w:rPr>
                <w:color w:val="000000" w:themeColor="text1"/>
              </w:rPr>
              <w:t>Read a drama text</w:t>
            </w:r>
            <w:r w:rsidR="00D10A18">
              <w:rPr>
                <w:color w:val="000000" w:themeColor="text1"/>
              </w:rPr>
              <w:t>.</w:t>
            </w:r>
          </w:p>
          <w:p w:rsidR="00153F51" w:rsidRPr="00324C58" w:rsidRDefault="00153F51" w:rsidP="00DC4423">
            <w:pPr>
              <w:pStyle w:val="ListParagraph"/>
              <w:numPr>
                <w:ilvl w:val="0"/>
                <w:numId w:val="3"/>
              </w:numPr>
              <w:ind w:left="270" w:hanging="270"/>
              <w:jc w:val="both"/>
              <w:rPr>
                <w:color w:val="000000" w:themeColor="text1"/>
              </w:rPr>
            </w:pPr>
            <w:r>
              <w:rPr>
                <w:color w:val="000000" w:themeColor="text1"/>
              </w:rPr>
              <w:t>Answer simple oral comprehension questions on the drama.</w:t>
            </w:r>
          </w:p>
          <w:p w:rsidR="00D44BF5" w:rsidRDefault="00153F51" w:rsidP="00DC4423">
            <w:pPr>
              <w:pStyle w:val="ListParagraph"/>
              <w:numPr>
                <w:ilvl w:val="0"/>
                <w:numId w:val="3"/>
              </w:numPr>
              <w:ind w:left="270" w:hanging="270"/>
              <w:jc w:val="both"/>
              <w:rPr>
                <w:color w:val="000000" w:themeColor="text1"/>
              </w:rPr>
            </w:pPr>
            <w:r>
              <w:rPr>
                <w:color w:val="000000" w:themeColor="text1"/>
              </w:rPr>
              <w:t>Identify some important features of the drama.</w:t>
            </w:r>
          </w:p>
          <w:p w:rsidR="00153F51" w:rsidRPr="00324C58" w:rsidRDefault="00153F51" w:rsidP="00DC4423">
            <w:pPr>
              <w:pStyle w:val="ListParagraph"/>
              <w:numPr>
                <w:ilvl w:val="0"/>
                <w:numId w:val="3"/>
              </w:numPr>
              <w:ind w:left="270" w:hanging="270"/>
              <w:jc w:val="both"/>
              <w:rPr>
                <w:color w:val="000000" w:themeColor="text1"/>
              </w:rPr>
            </w:pPr>
            <w:r>
              <w:rPr>
                <w:color w:val="000000" w:themeColor="text1"/>
              </w:rPr>
              <w:t>Participate in dramatic activities.</w:t>
            </w:r>
          </w:p>
          <w:p w:rsidR="00CA6168" w:rsidRDefault="00D914D8" w:rsidP="00CA616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F62519" w:rsidRDefault="0063024F" w:rsidP="00DC4423">
            <w:pPr>
              <w:pStyle w:val="Heading2"/>
              <w:numPr>
                <w:ilvl w:val="0"/>
                <w:numId w:val="6"/>
              </w:numPr>
              <w:ind w:left="270" w:hanging="270"/>
              <w:rPr>
                <w:rFonts w:asciiTheme="minorHAnsi" w:hAnsiTheme="minorHAnsi" w:cstheme="minorHAnsi"/>
                <w:color w:val="auto"/>
              </w:rPr>
            </w:pPr>
            <w:r>
              <w:rPr>
                <w:rFonts w:asciiTheme="minorHAnsi" w:hAnsiTheme="minorHAnsi" w:cstheme="minorHAnsi"/>
                <w:color w:val="auto"/>
              </w:rPr>
              <w:t>Divide the groups into two.</w:t>
            </w:r>
          </w:p>
          <w:p w:rsidR="0063024F" w:rsidRPr="0063024F" w:rsidRDefault="0063024F" w:rsidP="00DC4423">
            <w:pPr>
              <w:pStyle w:val="Heading2"/>
              <w:numPr>
                <w:ilvl w:val="0"/>
                <w:numId w:val="6"/>
              </w:numPr>
              <w:ind w:left="270" w:hanging="270"/>
              <w:rPr>
                <w:rFonts w:asciiTheme="minorHAnsi" w:hAnsiTheme="minorHAnsi" w:cstheme="minorHAnsi"/>
                <w:color w:val="auto"/>
              </w:rPr>
            </w:pPr>
            <w:r w:rsidRPr="0063024F">
              <w:rPr>
                <w:rFonts w:asciiTheme="minorHAnsi" w:hAnsiTheme="minorHAnsi" w:cstheme="minorHAnsi"/>
                <w:color w:val="auto"/>
              </w:rPr>
              <w:t>Assign to drama stories to each group.</w:t>
            </w:r>
          </w:p>
          <w:p w:rsidR="0063024F" w:rsidRPr="0063024F" w:rsidRDefault="0063024F" w:rsidP="00DC4423">
            <w:pPr>
              <w:pStyle w:val="Heading2"/>
              <w:numPr>
                <w:ilvl w:val="0"/>
                <w:numId w:val="6"/>
              </w:numPr>
              <w:ind w:left="270" w:hanging="270"/>
              <w:rPr>
                <w:rFonts w:asciiTheme="minorHAnsi" w:hAnsiTheme="minorHAnsi" w:cstheme="minorHAnsi"/>
                <w:color w:val="auto"/>
              </w:rPr>
            </w:pPr>
            <w:r w:rsidRPr="0063024F">
              <w:rPr>
                <w:rFonts w:asciiTheme="minorHAnsi" w:hAnsiTheme="minorHAnsi" w:cstheme="minorHAnsi"/>
                <w:color w:val="auto"/>
              </w:rPr>
              <w:t>Allow them play out the drama and evaluate their performance.</w:t>
            </w:r>
          </w:p>
          <w:p w:rsidR="00F62519" w:rsidRPr="00F62519" w:rsidRDefault="00F62519" w:rsidP="00F62519"/>
          <w:p w:rsidR="00D12602" w:rsidRPr="00D12602" w:rsidRDefault="00D12602" w:rsidP="00D12602">
            <w:pPr>
              <w:pStyle w:val="Heading2"/>
              <w:rPr>
                <w:b/>
                <w:bCs/>
              </w:rPr>
            </w:pPr>
            <w:r w:rsidRPr="00D12602">
              <w:rPr>
                <w:b/>
                <w:bCs/>
              </w:rPr>
              <w:t>Summary</w:t>
            </w:r>
          </w:p>
          <w:p w:rsidR="009401AF" w:rsidRPr="008F68F5" w:rsidRDefault="009401AF" w:rsidP="00DC4423">
            <w:pPr>
              <w:pStyle w:val="Heading2"/>
              <w:numPr>
                <w:ilvl w:val="0"/>
                <w:numId w:val="7"/>
              </w:numPr>
              <w:ind w:left="270" w:hanging="270"/>
              <w:rPr>
                <w:rFonts w:asciiTheme="minorHAnsi" w:hAnsiTheme="minorHAnsi" w:cstheme="minorHAnsi"/>
                <w:color w:val="auto"/>
                <w:shd w:val="clear" w:color="auto" w:fill="FFFFFF"/>
              </w:rPr>
            </w:pPr>
            <w:r w:rsidRPr="008F68F5">
              <w:rPr>
                <w:rFonts w:asciiTheme="minorHAnsi" w:hAnsiTheme="minorHAnsi" w:cstheme="minorHAnsi"/>
                <w:color w:val="auto"/>
                <w:shd w:val="clear" w:color="auto" w:fill="FFFFFF"/>
              </w:rPr>
              <w:t xml:space="preserve">Drama is a useful teaching tool as it offers ways of practicing reading, writing, speaking and listening in </w:t>
            </w:r>
            <w:r w:rsidRPr="008F68F5">
              <w:rPr>
                <w:rFonts w:asciiTheme="minorHAnsi" w:hAnsiTheme="minorHAnsi" w:cstheme="minorHAnsi"/>
                <w:color w:val="auto"/>
                <w:shd w:val="clear" w:color="auto" w:fill="FFFFFF"/>
              </w:rPr>
              <w:lastRenderedPageBreak/>
              <w:t>authentic contexts and provides students with the need to communicate</w:t>
            </w:r>
          </w:p>
          <w:p w:rsidR="00124FC6" w:rsidRPr="008F68F5" w:rsidRDefault="00E26217" w:rsidP="00DC4423">
            <w:pPr>
              <w:pStyle w:val="Heading2"/>
              <w:numPr>
                <w:ilvl w:val="0"/>
                <w:numId w:val="7"/>
              </w:numPr>
              <w:ind w:left="270" w:hanging="270"/>
              <w:rPr>
                <w:rFonts w:asciiTheme="minorHAnsi" w:hAnsiTheme="minorHAnsi" w:cstheme="minorHAnsi"/>
                <w:color w:val="auto"/>
              </w:rPr>
            </w:pPr>
            <w:r w:rsidRPr="008F68F5">
              <w:rPr>
                <w:rFonts w:asciiTheme="minorHAnsi" w:hAnsiTheme="minorHAnsi" w:cstheme="minorHAnsi"/>
                <w:color w:val="auto"/>
                <w:shd w:val="clear" w:color="auto" w:fill="FFFFFF"/>
              </w:rPr>
              <w:t>Drama is a close ally in the development of literacy.</w:t>
            </w:r>
          </w:p>
          <w:p w:rsidR="00124FC6" w:rsidRPr="008F68F5" w:rsidRDefault="00E26217" w:rsidP="00DC4423">
            <w:pPr>
              <w:pStyle w:val="Heading2"/>
              <w:numPr>
                <w:ilvl w:val="0"/>
                <w:numId w:val="7"/>
              </w:numPr>
              <w:ind w:left="270" w:hanging="270"/>
              <w:rPr>
                <w:rFonts w:asciiTheme="minorHAnsi" w:hAnsiTheme="minorHAnsi" w:cstheme="minorHAnsi"/>
                <w:color w:val="auto"/>
                <w:shd w:val="clear" w:color="auto" w:fill="FFFFFF"/>
              </w:rPr>
            </w:pPr>
            <w:r w:rsidRPr="008F68F5">
              <w:rPr>
                <w:rFonts w:asciiTheme="minorHAnsi" w:hAnsiTheme="minorHAnsi" w:cstheme="minorHAnsi"/>
                <w:color w:val="auto"/>
                <w:shd w:val="clear" w:color="auto" w:fill="FFFFFF"/>
              </w:rPr>
              <w:t xml:space="preserve">Speaking and listening skills are enhanced through drama strategies, role-play and improvisation and by the exchange of opinions and negotiation that naturally occur in group activities. </w:t>
            </w:r>
          </w:p>
          <w:p w:rsidR="00124FC6" w:rsidRPr="008F68F5" w:rsidRDefault="00E26217" w:rsidP="00DC4423">
            <w:pPr>
              <w:pStyle w:val="Heading2"/>
              <w:numPr>
                <w:ilvl w:val="0"/>
                <w:numId w:val="7"/>
              </w:numPr>
              <w:ind w:left="270" w:hanging="270"/>
              <w:rPr>
                <w:rFonts w:asciiTheme="minorHAnsi" w:hAnsiTheme="minorHAnsi" w:cstheme="minorHAnsi"/>
                <w:color w:val="auto"/>
                <w:shd w:val="clear" w:color="auto" w:fill="FFFFFF"/>
              </w:rPr>
            </w:pPr>
            <w:r w:rsidRPr="008F68F5">
              <w:rPr>
                <w:rFonts w:asciiTheme="minorHAnsi" w:hAnsiTheme="minorHAnsi" w:cstheme="minorHAnsi"/>
                <w:color w:val="auto"/>
                <w:shd w:val="clear" w:color="auto" w:fill="FFFFFF"/>
              </w:rPr>
              <w:t>Drama provides the context to </w:t>
            </w:r>
            <w:hyperlink r:id="rId12" w:history="1">
              <w:r w:rsidRPr="008F68F5">
                <w:rPr>
                  <w:rFonts w:asciiTheme="minorHAnsi" w:hAnsiTheme="minorHAnsi" w:cstheme="minorHAnsi"/>
                  <w:color w:val="auto"/>
                  <w:shd w:val="clear" w:color="auto" w:fill="FFFFFF"/>
                </w:rPr>
                <w:t>improve writing skills</w:t>
              </w:r>
            </w:hyperlink>
            <w:r w:rsidRPr="008F68F5">
              <w:rPr>
                <w:rFonts w:asciiTheme="minorHAnsi" w:hAnsiTheme="minorHAnsi" w:cstheme="minorHAnsi"/>
                <w:color w:val="auto"/>
                <w:shd w:val="clear" w:color="auto" w:fill="FFFFFF"/>
              </w:rPr>
              <w:t>, to develop realistic dia</w:t>
            </w:r>
            <w:r w:rsidR="00124FC6" w:rsidRPr="008F68F5">
              <w:rPr>
                <w:rFonts w:asciiTheme="minorHAnsi" w:hAnsiTheme="minorHAnsi" w:cstheme="minorHAnsi"/>
                <w:color w:val="auto"/>
                <w:shd w:val="clear" w:color="auto" w:fill="FFFFFF"/>
              </w:rPr>
              <w:t>logue and to extend vocabulary.</w:t>
            </w:r>
          </w:p>
          <w:p w:rsidR="00A71E70" w:rsidRPr="000A37E8" w:rsidRDefault="00E26217" w:rsidP="00DC4423">
            <w:pPr>
              <w:pStyle w:val="Heading2"/>
              <w:numPr>
                <w:ilvl w:val="0"/>
                <w:numId w:val="7"/>
              </w:numPr>
              <w:ind w:left="270" w:hanging="270"/>
            </w:pPr>
            <w:r w:rsidRPr="008F68F5">
              <w:rPr>
                <w:rFonts w:asciiTheme="minorHAnsi" w:hAnsiTheme="minorHAnsi" w:cstheme="minorHAnsi"/>
                <w:color w:val="auto"/>
                <w:shd w:val="clear" w:color="auto" w:fill="FFFFFF"/>
              </w:rPr>
              <w:t>Improvisation and storytelling develop children’s understanding of narrative structure with a consequent impact on speaking and writing skills.</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F7617C" w:rsidRPr="008F68F5" w:rsidRDefault="008F68F5" w:rsidP="00DC4423">
            <w:pPr>
              <w:pStyle w:val="Heading2"/>
              <w:numPr>
                <w:ilvl w:val="0"/>
                <w:numId w:val="4"/>
              </w:numPr>
              <w:ind w:left="143" w:hanging="143"/>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Begin by explaining </w:t>
            </w:r>
            <w:r w:rsidRPr="008F68F5">
              <w:rPr>
                <w:rFonts w:asciiTheme="minorHAnsi" w:hAnsiTheme="minorHAnsi" w:cstheme="minorHAnsi"/>
                <w:color w:val="000000"/>
                <w:shd w:val="clear" w:color="auto" w:fill="FFFFFF"/>
              </w:rPr>
              <w:t>the purpose</w:t>
            </w:r>
            <w:r>
              <w:rPr>
                <w:rFonts w:asciiTheme="minorHAnsi" w:hAnsiTheme="minorHAnsi" w:cstheme="minorHAnsi"/>
                <w:color w:val="000000"/>
                <w:shd w:val="clear" w:color="auto" w:fill="FFFFFF"/>
              </w:rPr>
              <w:t xml:space="preserve"> of the drama work and indicate</w:t>
            </w:r>
            <w:r w:rsidRPr="008F68F5">
              <w:rPr>
                <w:rFonts w:asciiTheme="minorHAnsi" w:hAnsiTheme="minorHAnsi" w:cstheme="minorHAnsi"/>
                <w:color w:val="000000"/>
                <w:shd w:val="clear" w:color="auto" w:fill="FFFFFF"/>
              </w:rPr>
              <w:t xml:space="preserve"> that it will involve working in a different way to normal</w:t>
            </w:r>
          </w:p>
          <w:p w:rsidR="008F68F5" w:rsidRPr="008F68F5" w:rsidRDefault="008F68F5" w:rsidP="00DC4423">
            <w:pPr>
              <w:pStyle w:val="Heading2"/>
              <w:numPr>
                <w:ilvl w:val="0"/>
                <w:numId w:val="4"/>
              </w:numPr>
              <w:ind w:left="143" w:hanging="143"/>
              <w:rPr>
                <w:rFonts w:asciiTheme="minorHAnsi" w:hAnsiTheme="minorHAnsi" w:cstheme="minorHAnsi"/>
                <w:color w:val="000000"/>
                <w:shd w:val="clear" w:color="auto" w:fill="FFFFFF"/>
              </w:rPr>
            </w:pPr>
            <w:r w:rsidRPr="008F68F5">
              <w:rPr>
                <w:rFonts w:asciiTheme="minorHAnsi" w:hAnsiTheme="minorHAnsi" w:cstheme="minorHAnsi"/>
                <w:color w:val="000000"/>
                <w:shd w:val="clear" w:color="auto" w:fill="FFFFFF"/>
              </w:rPr>
              <w:t xml:space="preserve">Explain that there are a number of key skills which help them to engage in drama activities more successfully which in turn, help to improve these skills further. </w:t>
            </w:r>
          </w:p>
          <w:p w:rsidR="00F7617C" w:rsidRDefault="008F68F5" w:rsidP="00DC4423">
            <w:pPr>
              <w:pStyle w:val="Heading2"/>
              <w:numPr>
                <w:ilvl w:val="0"/>
                <w:numId w:val="4"/>
              </w:numPr>
              <w:ind w:left="143" w:hanging="143"/>
              <w:rPr>
                <w:rFonts w:asciiTheme="minorHAnsi" w:hAnsiTheme="minorHAnsi" w:cstheme="minorHAnsi"/>
                <w:color w:val="000000"/>
                <w:shd w:val="clear" w:color="auto" w:fill="FFFFFF"/>
              </w:rPr>
            </w:pPr>
            <w:r w:rsidRPr="008F68F5">
              <w:rPr>
                <w:rFonts w:asciiTheme="minorHAnsi" w:hAnsiTheme="minorHAnsi" w:cstheme="minorHAnsi"/>
                <w:color w:val="000000"/>
                <w:shd w:val="clear" w:color="auto" w:fill="FFFFFF"/>
              </w:rPr>
              <w:t>It is important that students are fully aware of the skills that will help them to attempt the drama tasks asked of them.</w:t>
            </w:r>
          </w:p>
          <w:p w:rsidR="008F68F5" w:rsidRPr="008F68F5" w:rsidRDefault="008F68F5" w:rsidP="00DC4423">
            <w:pPr>
              <w:pStyle w:val="Heading2"/>
              <w:numPr>
                <w:ilvl w:val="0"/>
                <w:numId w:val="9"/>
              </w:numPr>
              <w:ind w:left="233" w:hanging="180"/>
              <w:rPr>
                <w:rFonts w:asciiTheme="minorHAnsi" w:hAnsiTheme="minorHAnsi" w:cstheme="minorHAnsi"/>
                <w:color w:val="auto"/>
              </w:rPr>
            </w:pPr>
            <w:r w:rsidRPr="008F68F5">
              <w:rPr>
                <w:rFonts w:asciiTheme="minorHAnsi" w:hAnsiTheme="minorHAnsi" w:cstheme="minorHAnsi"/>
                <w:color w:val="auto"/>
              </w:rPr>
              <w:t xml:space="preserve">Team Skills – Students need to be able to work together quickly and effectively. </w:t>
            </w:r>
          </w:p>
          <w:p w:rsidR="008F68F5" w:rsidRPr="008F68F5" w:rsidRDefault="008F68F5" w:rsidP="00DC4423">
            <w:pPr>
              <w:pStyle w:val="Heading2"/>
              <w:numPr>
                <w:ilvl w:val="0"/>
                <w:numId w:val="9"/>
              </w:numPr>
              <w:ind w:left="233" w:hanging="180"/>
              <w:rPr>
                <w:rFonts w:asciiTheme="minorHAnsi" w:hAnsiTheme="minorHAnsi" w:cstheme="minorHAnsi"/>
                <w:color w:val="auto"/>
              </w:rPr>
            </w:pPr>
            <w:r w:rsidRPr="008F68F5">
              <w:rPr>
                <w:rFonts w:asciiTheme="minorHAnsi" w:hAnsiTheme="minorHAnsi" w:cstheme="minorHAnsi"/>
                <w:color w:val="auto"/>
              </w:rPr>
              <w:t xml:space="preserve">Focus – Students need to be fully committed to tasks and listen where appropriate.  </w:t>
            </w:r>
          </w:p>
          <w:p w:rsidR="008F68F5" w:rsidRPr="008F68F5" w:rsidRDefault="008F68F5" w:rsidP="00DC4423">
            <w:pPr>
              <w:pStyle w:val="Heading2"/>
              <w:numPr>
                <w:ilvl w:val="0"/>
                <w:numId w:val="9"/>
              </w:numPr>
              <w:ind w:left="233" w:hanging="180"/>
              <w:rPr>
                <w:rFonts w:asciiTheme="minorHAnsi" w:hAnsiTheme="minorHAnsi" w:cstheme="minorHAnsi"/>
                <w:color w:val="auto"/>
              </w:rPr>
            </w:pPr>
            <w:r w:rsidRPr="008F68F5">
              <w:rPr>
                <w:rFonts w:asciiTheme="minorHAnsi" w:hAnsiTheme="minorHAnsi" w:cstheme="minorHAnsi"/>
                <w:color w:val="auto"/>
              </w:rPr>
              <w:t>Energy &amp; Enthusiasm – Drama is a physical activity with meaning often conveyed through the body – students need to be physically engaged and warmed up.</w:t>
            </w:r>
          </w:p>
          <w:p w:rsidR="008F68F5" w:rsidRPr="008F68F5" w:rsidRDefault="008F68F5" w:rsidP="00DC4423">
            <w:pPr>
              <w:pStyle w:val="Heading2"/>
              <w:numPr>
                <w:ilvl w:val="0"/>
                <w:numId w:val="9"/>
              </w:numPr>
              <w:ind w:left="233" w:hanging="180"/>
              <w:rPr>
                <w:rFonts w:asciiTheme="minorHAnsi" w:hAnsiTheme="minorHAnsi" w:cstheme="minorHAnsi"/>
                <w:color w:val="auto"/>
              </w:rPr>
            </w:pPr>
            <w:r w:rsidRPr="008F68F5">
              <w:rPr>
                <w:rFonts w:asciiTheme="minorHAnsi" w:hAnsiTheme="minorHAnsi" w:cstheme="minorHAnsi"/>
                <w:color w:val="auto"/>
              </w:rPr>
              <w:t>Communication Skills – Students need to understand how to communicate clearly through both oral language and physical movement.</w:t>
            </w:r>
          </w:p>
          <w:p w:rsidR="00AF3137" w:rsidRDefault="00AF3137" w:rsidP="00F7617C">
            <w:pPr>
              <w:rPr>
                <w:sz w:val="20"/>
                <w:szCs w:val="20"/>
              </w:rPr>
            </w:pPr>
          </w:p>
          <w:p w:rsidR="00401FF5" w:rsidRDefault="00401FF5" w:rsidP="00F7617C">
            <w:pPr>
              <w:rPr>
                <w:sz w:val="20"/>
                <w:szCs w:val="20"/>
              </w:rPr>
            </w:pPr>
          </w:p>
          <w:p w:rsidR="00401FF5" w:rsidRDefault="00401FF5" w:rsidP="00FB30A1">
            <w:pPr>
              <w:pStyle w:val="ListParagraph"/>
              <w:ind w:left="0"/>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Default="00C40201" w:rsidP="00F7617C">
            <w:pPr>
              <w:rPr>
                <w:b/>
              </w:rPr>
            </w:pPr>
            <w:r>
              <w:rPr>
                <w:b/>
              </w:rPr>
              <w:t>Day 2/ Lesson 2</w:t>
            </w:r>
            <w:r w:rsidR="00564CE9">
              <w:rPr>
                <w:b/>
              </w:rPr>
              <w:t xml:space="preserve">: </w:t>
            </w:r>
            <w:r w:rsidR="00324C58">
              <w:rPr>
                <w:b/>
              </w:rPr>
              <w:t>2</w:t>
            </w:r>
            <w:r w:rsidR="00564CE9">
              <w:rPr>
                <w:b/>
              </w:rPr>
              <w:t>0</w:t>
            </w:r>
            <w:r w:rsidR="00FB30A1" w:rsidRPr="00031953">
              <w:rPr>
                <w:b/>
              </w:rPr>
              <w:t xml:space="preserve"> Mins</w:t>
            </w:r>
          </w:p>
          <w:p w:rsidR="00F7617C" w:rsidRPr="00401FF5" w:rsidRDefault="0088165D" w:rsidP="00DC4423">
            <w:pPr>
              <w:pStyle w:val="ListParagraph"/>
              <w:numPr>
                <w:ilvl w:val="0"/>
                <w:numId w:val="5"/>
              </w:numPr>
              <w:tabs>
                <w:tab w:val="clear" w:pos="720"/>
                <w:tab w:val="num" w:pos="863"/>
                <w:tab w:val="num" w:pos="1136"/>
              </w:tabs>
              <w:ind w:left="143" w:hanging="143"/>
              <w:rPr>
                <w:rFonts w:cstheme="minorHAnsi"/>
                <w:b/>
              </w:rPr>
            </w:pPr>
            <w:r w:rsidRPr="00401FF5">
              <w:rPr>
                <w:rFonts w:eastAsia="Times New Roman" w:cstheme="minorHAnsi"/>
                <w:color w:val="000000"/>
                <w:lang w:eastAsia="en-US"/>
              </w:rPr>
              <w:t>Select a text or story book suitable for drama reading</w:t>
            </w:r>
            <w:r w:rsidR="00F7617C" w:rsidRPr="00401FF5">
              <w:rPr>
                <w:rFonts w:eastAsia="Times New Roman" w:cstheme="minorHAnsi"/>
                <w:color w:val="000000"/>
                <w:lang w:eastAsia="en-US"/>
              </w:rPr>
              <w:t>.</w:t>
            </w:r>
          </w:p>
          <w:p w:rsidR="00F7617C" w:rsidRPr="00F7617C" w:rsidRDefault="0088165D" w:rsidP="00DC4423">
            <w:pPr>
              <w:pStyle w:val="ListParagraph"/>
              <w:numPr>
                <w:ilvl w:val="0"/>
                <w:numId w:val="5"/>
              </w:numPr>
              <w:tabs>
                <w:tab w:val="clear" w:pos="720"/>
                <w:tab w:val="num" w:pos="1136"/>
              </w:tabs>
              <w:ind w:left="141" w:hanging="141"/>
              <w:rPr>
                <w:rFonts w:eastAsia="Times New Roman" w:cstheme="minorHAnsi"/>
                <w:color w:val="000000"/>
                <w:lang w:eastAsia="en-US"/>
              </w:rPr>
            </w:pPr>
            <w:r>
              <w:rPr>
                <w:rFonts w:eastAsia="Times New Roman" w:cstheme="minorHAnsi"/>
                <w:color w:val="000000"/>
                <w:lang w:eastAsia="en-US"/>
              </w:rPr>
              <w:t>Give an overview of the story and name the characters.</w:t>
            </w:r>
          </w:p>
          <w:p w:rsidR="00791E09" w:rsidRDefault="0088165D" w:rsidP="00DC4423">
            <w:pPr>
              <w:pStyle w:val="ListParagraph"/>
              <w:numPr>
                <w:ilvl w:val="0"/>
                <w:numId w:val="5"/>
              </w:numPr>
              <w:tabs>
                <w:tab w:val="clear" w:pos="720"/>
                <w:tab w:val="num" w:pos="1136"/>
              </w:tabs>
              <w:ind w:left="141" w:hanging="141"/>
              <w:rPr>
                <w:rFonts w:eastAsia="Times New Roman" w:cstheme="minorHAnsi"/>
                <w:color w:val="000000"/>
                <w:lang w:eastAsia="en-US"/>
              </w:rPr>
            </w:pPr>
            <w:r>
              <w:rPr>
                <w:rFonts w:eastAsia="Times New Roman" w:cstheme="minorHAnsi"/>
                <w:color w:val="000000"/>
                <w:lang w:eastAsia="en-US"/>
              </w:rPr>
              <w:t>Explain the role of the characters and allow students choose their desired roles.</w:t>
            </w:r>
          </w:p>
          <w:p w:rsidR="0088165D" w:rsidRDefault="0088165D" w:rsidP="00DC4423">
            <w:pPr>
              <w:pStyle w:val="ListParagraph"/>
              <w:numPr>
                <w:ilvl w:val="0"/>
                <w:numId w:val="5"/>
              </w:numPr>
              <w:tabs>
                <w:tab w:val="clear" w:pos="720"/>
                <w:tab w:val="num" w:pos="1136"/>
              </w:tabs>
              <w:ind w:left="141" w:hanging="141"/>
              <w:rPr>
                <w:rFonts w:eastAsia="Times New Roman" w:cstheme="minorHAnsi"/>
                <w:color w:val="000000"/>
                <w:lang w:eastAsia="en-US"/>
              </w:rPr>
            </w:pPr>
            <w:r>
              <w:rPr>
                <w:rFonts w:eastAsia="Times New Roman" w:cstheme="minorHAnsi"/>
                <w:color w:val="000000"/>
                <w:lang w:eastAsia="en-US"/>
              </w:rPr>
              <w:t>Allow the students read the story with each person taking his role.</w:t>
            </w:r>
          </w:p>
          <w:p w:rsidR="0088165D" w:rsidRPr="0095499F" w:rsidRDefault="0088165D" w:rsidP="00DC4423">
            <w:pPr>
              <w:pStyle w:val="ListParagraph"/>
              <w:numPr>
                <w:ilvl w:val="0"/>
                <w:numId w:val="5"/>
              </w:numPr>
              <w:tabs>
                <w:tab w:val="clear" w:pos="720"/>
                <w:tab w:val="num" w:pos="1136"/>
              </w:tabs>
              <w:ind w:left="141" w:hanging="141"/>
              <w:rPr>
                <w:rFonts w:eastAsia="Times New Roman" w:cstheme="minorHAnsi"/>
                <w:color w:val="000000"/>
                <w:lang w:eastAsia="en-US"/>
              </w:rPr>
            </w:pPr>
            <w:r>
              <w:rPr>
                <w:rFonts w:eastAsia="Times New Roman" w:cstheme="minorHAnsi"/>
                <w:color w:val="000000"/>
                <w:lang w:eastAsia="en-US"/>
              </w:rPr>
              <w:t>Take not of their attitude, pace and pitch and stop them whenever corrections needs to be made.</w:t>
            </w:r>
          </w:p>
          <w:p w:rsidR="00A37E88" w:rsidRPr="00994216" w:rsidRDefault="00A37E88" w:rsidP="00401FF5">
            <w:pPr>
              <w:pStyle w:val="Heading2"/>
              <w:ind w:left="200"/>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50DEA">
              <w:rPr>
                <w:b/>
              </w:rPr>
              <w:t>/ Lesson 1: 3</w:t>
            </w:r>
            <w:r w:rsidR="00324C58">
              <w:rPr>
                <w:b/>
              </w:rPr>
              <w:t>0</w:t>
            </w:r>
            <w:r w:rsidR="00031953" w:rsidRPr="00031953">
              <w:rPr>
                <w:b/>
              </w:rPr>
              <w:t xml:space="preserve"> Mins</w:t>
            </w:r>
          </w:p>
          <w:p w:rsidR="00A007CA" w:rsidRDefault="000E484B" w:rsidP="00DC4423">
            <w:pPr>
              <w:pStyle w:val="Heading2"/>
              <w:numPr>
                <w:ilvl w:val="1"/>
                <w:numId w:val="5"/>
              </w:numPr>
              <w:tabs>
                <w:tab w:val="clear" w:pos="1440"/>
                <w:tab w:val="num" w:pos="1640"/>
              </w:tabs>
              <w:ind w:left="200" w:hanging="200"/>
              <w:rPr>
                <w:rFonts w:asciiTheme="minorHAnsi" w:hAnsiTheme="minorHAnsi" w:cstheme="minorHAnsi"/>
                <w:color w:val="auto"/>
              </w:rPr>
            </w:pPr>
            <w:r>
              <w:rPr>
                <w:rFonts w:asciiTheme="minorHAnsi" w:hAnsiTheme="minorHAnsi" w:cstheme="minorHAnsi"/>
                <w:color w:val="auto"/>
              </w:rPr>
              <w:t xml:space="preserve">Begin the class by </w:t>
            </w:r>
            <w:r w:rsidR="00466BC2">
              <w:rPr>
                <w:rFonts w:asciiTheme="minorHAnsi" w:hAnsiTheme="minorHAnsi" w:cstheme="minorHAnsi"/>
                <w:color w:val="auto"/>
              </w:rPr>
              <w:t>going through the drama related vocabularies and explain to them what each words means</w:t>
            </w:r>
            <w:r w:rsidR="00A007CA" w:rsidRPr="00A007CA">
              <w:rPr>
                <w:rFonts w:asciiTheme="minorHAnsi" w:hAnsiTheme="minorHAnsi" w:cstheme="minorHAnsi"/>
                <w:color w:val="auto"/>
              </w:rPr>
              <w:t xml:space="preserve">. </w:t>
            </w:r>
          </w:p>
          <w:p w:rsidR="00466BC2" w:rsidRPr="00466BC2" w:rsidRDefault="00466BC2" w:rsidP="00DC4423">
            <w:pPr>
              <w:pStyle w:val="Heading2"/>
              <w:numPr>
                <w:ilvl w:val="1"/>
                <w:numId w:val="5"/>
              </w:numPr>
              <w:tabs>
                <w:tab w:val="clear" w:pos="1440"/>
                <w:tab w:val="num" w:pos="1640"/>
              </w:tabs>
              <w:ind w:left="200" w:hanging="200"/>
              <w:rPr>
                <w:rFonts w:asciiTheme="minorHAnsi" w:hAnsiTheme="minorHAnsi" w:cstheme="minorHAnsi"/>
                <w:color w:val="auto"/>
              </w:rPr>
            </w:pPr>
            <w:r w:rsidRPr="00466BC2">
              <w:rPr>
                <w:rFonts w:asciiTheme="minorHAnsi" w:hAnsiTheme="minorHAnsi" w:cstheme="minorHAnsi"/>
                <w:color w:val="auto"/>
              </w:rPr>
              <w:t>Drama – any story told in dialogue form told by actors. Dramatic works include TV shows, live plays, and movies.</w:t>
            </w:r>
          </w:p>
          <w:p w:rsidR="00466BC2" w:rsidRPr="00466BC2" w:rsidRDefault="005432FA" w:rsidP="00DC4423">
            <w:pPr>
              <w:pStyle w:val="Heading2"/>
              <w:numPr>
                <w:ilvl w:val="1"/>
                <w:numId w:val="5"/>
              </w:numPr>
              <w:tabs>
                <w:tab w:val="clear" w:pos="1440"/>
                <w:tab w:val="num" w:pos="1640"/>
              </w:tabs>
              <w:ind w:left="200" w:hanging="200"/>
              <w:rPr>
                <w:rFonts w:asciiTheme="minorHAnsi" w:hAnsiTheme="minorHAnsi" w:cstheme="minorHAnsi"/>
                <w:color w:val="auto"/>
              </w:rPr>
            </w:pPr>
            <w:hyperlink r:id="rId13" w:tgtFrame="_self" w:history="1">
              <w:r w:rsidR="00466BC2" w:rsidRPr="00466BC2">
                <w:rPr>
                  <w:rFonts w:asciiTheme="minorHAnsi" w:hAnsiTheme="minorHAnsi" w:cstheme="minorHAnsi"/>
                  <w:color w:val="auto"/>
                </w:rPr>
                <w:t>Characters</w:t>
              </w:r>
            </w:hyperlink>
            <w:r w:rsidR="00466BC2" w:rsidRPr="00466BC2">
              <w:rPr>
                <w:rFonts w:asciiTheme="minorHAnsi" w:hAnsiTheme="minorHAnsi" w:cstheme="minorHAnsi"/>
                <w:color w:val="auto"/>
              </w:rPr>
              <w:t> – as with all literature, drama includes main characters, minor characters, round or dynamic characters, flat and round characters, protagonists, antagonists, and foils.</w:t>
            </w:r>
          </w:p>
          <w:p w:rsidR="00466BC2" w:rsidRPr="00466BC2" w:rsidRDefault="005432FA" w:rsidP="00DC4423">
            <w:pPr>
              <w:pStyle w:val="Heading2"/>
              <w:numPr>
                <w:ilvl w:val="1"/>
                <w:numId w:val="5"/>
              </w:numPr>
              <w:tabs>
                <w:tab w:val="clear" w:pos="1440"/>
                <w:tab w:val="num" w:pos="1640"/>
              </w:tabs>
              <w:ind w:left="200" w:hanging="200"/>
              <w:rPr>
                <w:rFonts w:asciiTheme="minorHAnsi" w:hAnsiTheme="minorHAnsi" w:cstheme="minorHAnsi"/>
                <w:color w:val="auto"/>
              </w:rPr>
            </w:pPr>
            <w:hyperlink r:id="rId14" w:tgtFrame="_self" w:history="1">
              <w:r w:rsidR="00466BC2" w:rsidRPr="00466BC2">
                <w:rPr>
                  <w:rFonts w:asciiTheme="minorHAnsi" w:hAnsiTheme="minorHAnsi" w:cstheme="minorHAnsi"/>
                  <w:color w:val="auto"/>
                </w:rPr>
                <w:t>Dialogue</w:t>
              </w:r>
            </w:hyperlink>
            <w:r w:rsidR="00466BC2" w:rsidRPr="00466BC2">
              <w:rPr>
                <w:rFonts w:asciiTheme="minorHAnsi" w:hAnsiTheme="minorHAnsi" w:cstheme="minorHAnsi"/>
                <w:color w:val="auto"/>
              </w:rPr>
              <w:t> – conversation between characters. Drama uses unique dialogue types:</w:t>
            </w:r>
          </w:p>
          <w:p w:rsidR="00466BC2" w:rsidRPr="00466BC2" w:rsidRDefault="00466BC2" w:rsidP="00DC4423">
            <w:pPr>
              <w:pStyle w:val="Heading2"/>
              <w:numPr>
                <w:ilvl w:val="0"/>
                <w:numId w:val="10"/>
              </w:numPr>
              <w:ind w:left="380" w:hanging="270"/>
              <w:rPr>
                <w:rFonts w:asciiTheme="minorHAnsi" w:hAnsiTheme="minorHAnsi" w:cstheme="minorHAnsi"/>
                <w:color w:val="auto"/>
              </w:rPr>
            </w:pPr>
            <w:r w:rsidRPr="00466BC2">
              <w:rPr>
                <w:rFonts w:asciiTheme="minorHAnsi" w:hAnsiTheme="minorHAnsi" w:cstheme="minorHAnsi"/>
                <w:color w:val="auto"/>
              </w:rPr>
              <w:t>Monologue: a long uninterrupted speech that reveals the speaker’s thoughts and feelings.</w:t>
            </w:r>
          </w:p>
          <w:p w:rsidR="00466BC2" w:rsidRPr="00466BC2" w:rsidRDefault="00466BC2" w:rsidP="00DC4423">
            <w:pPr>
              <w:pStyle w:val="Heading2"/>
              <w:numPr>
                <w:ilvl w:val="0"/>
                <w:numId w:val="10"/>
              </w:numPr>
              <w:ind w:left="380" w:hanging="270"/>
              <w:rPr>
                <w:rFonts w:asciiTheme="minorHAnsi" w:hAnsiTheme="minorHAnsi" w:cstheme="minorHAnsi"/>
                <w:color w:val="auto"/>
              </w:rPr>
            </w:pPr>
            <w:r w:rsidRPr="00466BC2">
              <w:rPr>
                <w:rFonts w:asciiTheme="minorHAnsi" w:hAnsiTheme="minorHAnsi" w:cstheme="minorHAnsi"/>
                <w:color w:val="auto"/>
              </w:rPr>
              <w:t>Soliloquy: a long uninterrupted speech in which the character is alone on stage.</w:t>
            </w:r>
          </w:p>
          <w:p w:rsidR="00466BC2" w:rsidRDefault="00466BC2" w:rsidP="00DC4423">
            <w:pPr>
              <w:pStyle w:val="Heading2"/>
              <w:numPr>
                <w:ilvl w:val="0"/>
                <w:numId w:val="10"/>
              </w:numPr>
              <w:ind w:left="380" w:hanging="270"/>
              <w:rPr>
                <w:rFonts w:asciiTheme="minorHAnsi" w:hAnsiTheme="minorHAnsi" w:cstheme="minorHAnsi"/>
                <w:color w:val="auto"/>
              </w:rPr>
            </w:pPr>
            <w:r w:rsidRPr="00466BC2">
              <w:rPr>
                <w:rFonts w:asciiTheme="minorHAnsi" w:hAnsiTheme="minorHAnsi" w:cstheme="minorHAnsi"/>
                <w:color w:val="auto"/>
              </w:rPr>
              <w:t>Aside: a short speech to the audience that the characters cannot hear.</w:t>
            </w:r>
          </w:p>
          <w:p w:rsidR="00A007CA" w:rsidRPr="0088165D" w:rsidRDefault="00B174DC" w:rsidP="00DC4423">
            <w:pPr>
              <w:pStyle w:val="Heading2"/>
              <w:numPr>
                <w:ilvl w:val="1"/>
                <w:numId w:val="5"/>
              </w:numPr>
              <w:tabs>
                <w:tab w:val="clear" w:pos="1440"/>
                <w:tab w:val="num" w:pos="1640"/>
              </w:tabs>
              <w:ind w:left="200" w:hanging="200"/>
              <w:rPr>
                <w:rFonts w:asciiTheme="minorHAnsi" w:hAnsiTheme="minorHAnsi" w:cstheme="minorHAnsi"/>
                <w:color w:val="auto"/>
              </w:rPr>
            </w:pPr>
            <w:r w:rsidRPr="00B174DC">
              <w:rPr>
                <w:rFonts w:asciiTheme="minorHAnsi" w:hAnsiTheme="minorHAnsi" w:cstheme="minorHAnsi"/>
                <w:color w:val="auto"/>
              </w:rPr>
              <w:t xml:space="preserve">Stage directions – printed in italics or in parentheses, stage directions provide information on setting and how the play </w:t>
            </w:r>
            <w:r w:rsidRPr="00B174DC">
              <w:rPr>
                <w:rFonts w:asciiTheme="minorHAnsi" w:hAnsiTheme="minorHAnsi" w:cstheme="minorHAnsi"/>
                <w:color w:val="auto"/>
              </w:rPr>
              <w:lastRenderedPageBreak/>
              <w:t>should be performed.</w:t>
            </w: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3A3D34">
              <w:rPr>
                <w:b/>
              </w:rPr>
              <w:t>3</w:t>
            </w:r>
            <w:r w:rsidRPr="00A832CB">
              <w:rPr>
                <w:b/>
              </w:rPr>
              <w:t xml:space="preserve">/ Lesson </w:t>
            </w:r>
            <w:r w:rsidR="003A3D34">
              <w:rPr>
                <w:b/>
              </w:rPr>
              <w:t>3</w:t>
            </w:r>
            <w:r w:rsidRPr="00A832CB">
              <w:rPr>
                <w:b/>
              </w:rPr>
              <w:t xml:space="preserve">: </w:t>
            </w:r>
            <w:r w:rsidR="00401FF5">
              <w:rPr>
                <w:b/>
              </w:rPr>
              <w:t>5</w:t>
            </w:r>
            <w:r w:rsidR="003C0602">
              <w:rPr>
                <w:b/>
              </w:rPr>
              <w:t>0</w:t>
            </w:r>
            <w:r w:rsidR="00564CE9">
              <w:rPr>
                <w:b/>
              </w:rPr>
              <w:t xml:space="preserve"> M</w:t>
            </w:r>
            <w:r w:rsidRPr="00A832CB">
              <w:rPr>
                <w:b/>
              </w:rPr>
              <w:t xml:space="preserve">ins   </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Pr>
                <w:rFonts w:asciiTheme="minorHAnsi" w:hAnsiTheme="minorHAnsi" w:cstheme="minorHAnsi"/>
                <w:color w:val="0B0C1D"/>
                <w:shd w:val="clear" w:color="auto" w:fill="FFFFFF"/>
              </w:rPr>
              <w:t>Go to class with a drama story which was coined from a video.</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88165D">
              <w:rPr>
                <w:rFonts w:asciiTheme="minorHAnsi" w:hAnsiTheme="minorHAnsi" w:cstheme="minorHAnsi"/>
                <w:color w:val="0B0C1D"/>
                <w:shd w:val="clear" w:color="auto" w:fill="FFFFFF"/>
              </w:rPr>
              <w:t xml:space="preserve">Ask students to close their eyes as you read. Change your voice to read </w:t>
            </w:r>
            <w:r>
              <w:rPr>
                <w:rFonts w:asciiTheme="minorHAnsi" w:hAnsiTheme="minorHAnsi" w:cstheme="minorHAnsi"/>
                <w:color w:val="0B0C1D"/>
                <w:shd w:val="clear" w:color="auto" w:fill="FFFFFF"/>
              </w:rPr>
              <w:t>as the story changes. E.g. change it from happy to sad.</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88165D">
              <w:rPr>
                <w:rFonts w:asciiTheme="minorHAnsi" w:hAnsiTheme="minorHAnsi" w:cstheme="minorHAnsi"/>
                <w:color w:val="0B0C1D"/>
                <w:shd w:val="clear" w:color="auto" w:fill="FFFFFF"/>
              </w:rPr>
              <w:t>Ask students how your voice changed and how it influenced how they felt about what you said.</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88165D">
              <w:rPr>
                <w:rFonts w:asciiTheme="minorHAnsi" w:hAnsiTheme="minorHAnsi" w:cstheme="minorHAnsi"/>
                <w:color w:val="0B0C1D"/>
                <w:shd w:val="clear" w:color="auto" w:fill="FFFFFF"/>
              </w:rPr>
              <w:t>Relate the vocabulary concepts to your reading. Ask students to listen carefully to see how different voices create characters in the story on the video.</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88165D">
              <w:rPr>
                <w:rFonts w:asciiTheme="minorHAnsi" w:hAnsiTheme="minorHAnsi" w:cstheme="minorHAnsi"/>
                <w:color w:val="0B0C1D"/>
                <w:shd w:val="clear" w:color="auto" w:fill="FFFFFF"/>
              </w:rPr>
              <w:t>Watch the video.</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401FF5">
              <w:rPr>
                <w:rFonts w:asciiTheme="minorHAnsi" w:hAnsiTheme="minorHAnsi" w:cstheme="minorHAnsi"/>
                <w:color w:val="0B0C1D"/>
                <w:shd w:val="clear" w:color="auto" w:fill="FFFFFF"/>
              </w:rPr>
              <w:t>Discuss the video</w:t>
            </w:r>
            <w:r w:rsidR="00401FF5">
              <w:rPr>
                <w:rFonts w:asciiTheme="minorHAnsi" w:hAnsiTheme="minorHAnsi" w:cstheme="minorHAnsi"/>
                <w:color w:val="0B0C1D"/>
                <w:shd w:val="clear" w:color="auto" w:fill="FFFFFF"/>
              </w:rPr>
              <w:t>.</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88165D">
              <w:rPr>
                <w:rFonts w:asciiTheme="minorHAnsi" w:hAnsiTheme="minorHAnsi" w:cstheme="minorHAnsi"/>
                <w:color w:val="0B0C1D"/>
                <w:shd w:val="clear" w:color="auto" w:fill="FFFFFF"/>
              </w:rPr>
              <w:t>Distribute the script. Assign parts so each child has a part. (You will probably need to do the reading twice.) Ask each student to underline his or her part in the script and consider the voice for the character.</w:t>
            </w:r>
          </w:p>
          <w:p w:rsidR="0088165D" w:rsidRPr="0088165D" w:rsidRDefault="0088165D" w:rsidP="00DC4423">
            <w:pPr>
              <w:pStyle w:val="Heading2"/>
              <w:numPr>
                <w:ilvl w:val="0"/>
                <w:numId w:val="11"/>
              </w:numPr>
              <w:ind w:left="200" w:hanging="180"/>
              <w:rPr>
                <w:rFonts w:asciiTheme="minorHAnsi" w:hAnsiTheme="minorHAnsi" w:cstheme="minorHAnsi"/>
                <w:color w:val="0B0C1D"/>
                <w:shd w:val="clear" w:color="auto" w:fill="FFFFFF"/>
              </w:rPr>
            </w:pPr>
            <w:r w:rsidRPr="0088165D">
              <w:rPr>
                <w:rFonts w:asciiTheme="minorHAnsi" w:hAnsiTheme="minorHAnsi" w:cstheme="minorHAnsi"/>
                <w:color w:val="0B0C1D"/>
                <w:shd w:val="clear" w:color="auto" w:fill="FFFFFF"/>
              </w:rPr>
              <w:t>If possible, watch the video again. Tell students that they don’t need to mimic the storytellers to create distinctive characters. Tell them to think about ways the storytellers used their voices to create the story.</w:t>
            </w:r>
          </w:p>
          <w:p w:rsidR="00831BFA" w:rsidRPr="00831BFA" w:rsidRDefault="00831BFA" w:rsidP="00DC4423">
            <w:pPr>
              <w:pStyle w:val="Heading2"/>
              <w:numPr>
                <w:ilvl w:val="0"/>
                <w:numId w:val="11"/>
              </w:numPr>
              <w:ind w:left="200" w:hanging="180"/>
              <w:rPr>
                <w:rFonts w:asciiTheme="minorHAnsi" w:hAnsiTheme="minorHAnsi" w:cstheme="minorHAnsi"/>
                <w:color w:val="0B0C1D"/>
                <w:shd w:val="clear" w:color="auto" w:fill="FFFFFF"/>
              </w:rPr>
            </w:pPr>
            <w:r w:rsidRPr="00831BFA">
              <w:rPr>
                <w:rFonts w:asciiTheme="minorHAnsi" w:hAnsiTheme="minorHAnsi" w:cstheme="minorHAnsi"/>
                <w:color w:val="0B0C1D"/>
                <w:shd w:val="clear" w:color="auto" w:fill="FFFFFF"/>
              </w:rPr>
              <w:t>Read the script aloud to the students. In a second reading, pause before reading each character and ask students to think what a barn, shop, eagle, etc. would sound like. If you have non-readers in your class, your students may represent their script visually by drawing a picture. You will need to cue them. You could do this by being</w:t>
            </w:r>
            <w:r w:rsidR="00401FF5">
              <w:rPr>
                <w:rFonts w:asciiTheme="minorHAnsi" w:hAnsiTheme="minorHAnsi" w:cstheme="minorHAnsi"/>
                <w:color w:val="0B0C1D"/>
                <w:shd w:val="clear" w:color="auto" w:fill="FFFFFF"/>
              </w:rPr>
              <w:t xml:space="preserve"> the narrator and saying for example,</w:t>
            </w:r>
            <w:r w:rsidRPr="00831BFA">
              <w:rPr>
                <w:rFonts w:asciiTheme="minorHAnsi" w:hAnsiTheme="minorHAnsi" w:cstheme="minorHAnsi"/>
                <w:color w:val="0B0C1D"/>
                <w:shd w:val="clear" w:color="auto" w:fill="FFFFFF"/>
              </w:rPr>
              <w:t xml:space="preserve"> “The rat said …” Your pause and look toward the students would signify their cue.</w:t>
            </w:r>
          </w:p>
          <w:p w:rsidR="00831BFA" w:rsidRPr="00831BFA" w:rsidRDefault="00831BFA" w:rsidP="00DC4423">
            <w:pPr>
              <w:pStyle w:val="Heading2"/>
              <w:numPr>
                <w:ilvl w:val="0"/>
                <w:numId w:val="11"/>
              </w:numPr>
              <w:ind w:left="290" w:hanging="270"/>
              <w:rPr>
                <w:rFonts w:asciiTheme="minorHAnsi" w:hAnsiTheme="minorHAnsi" w:cstheme="minorHAnsi"/>
                <w:color w:val="0B0C1D"/>
                <w:shd w:val="clear" w:color="auto" w:fill="FFFFFF"/>
              </w:rPr>
            </w:pPr>
            <w:r w:rsidRPr="00831BFA">
              <w:rPr>
                <w:rFonts w:asciiTheme="minorHAnsi" w:hAnsiTheme="minorHAnsi" w:cstheme="minorHAnsi"/>
                <w:color w:val="0B0C1D"/>
                <w:shd w:val="clear" w:color="auto" w:fill="FFFFFF"/>
              </w:rPr>
              <w:t xml:space="preserve">Read the script with students reading their </w:t>
            </w:r>
            <w:r w:rsidRPr="00831BFA">
              <w:rPr>
                <w:rFonts w:asciiTheme="minorHAnsi" w:hAnsiTheme="minorHAnsi" w:cstheme="minorHAnsi"/>
                <w:color w:val="0B0C1D"/>
                <w:shd w:val="clear" w:color="auto" w:fill="FFFFFF"/>
              </w:rPr>
              <w:lastRenderedPageBreak/>
              <w:t>parts. Practice. Give liberal praise for variations in voice and constructive feedback.</w:t>
            </w:r>
          </w:p>
          <w:p w:rsidR="0069370E" w:rsidRPr="004D23B0" w:rsidRDefault="0069370E" w:rsidP="00401FF5">
            <w:pPr>
              <w:pStyle w:val="Heading2"/>
              <w:rPr>
                <w:rFonts w:asciiTheme="minorHAnsi" w:hAnsiTheme="minorHAnsi" w:cstheme="minorHAnsi"/>
                <w:color w:val="0B0C1D"/>
                <w:shd w:val="clear" w:color="auto" w:fill="FFFFFF"/>
              </w:rPr>
            </w:pPr>
            <w:r w:rsidRPr="004D23B0">
              <w:rPr>
                <w:rFonts w:asciiTheme="minorHAnsi" w:hAnsiTheme="minorHAnsi" w:cstheme="minorHAnsi"/>
                <w:color w:val="0B0C1D"/>
                <w:shd w:val="clear" w:color="auto" w:fill="FFFFFF"/>
              </w:rPr>
              <w:t>.</w:t>
            </w:r>
          </w:p>
          <w:p w:rsidR="0069370E" w:rsidRPr="0069370E" w:rsidRDefault="0069370E" w:rsidP="0069370E"/>
        </w:tc>
      </w:tr>
    </w:tbl>
    <w:p w:rsidR="00C17E2A" w:rsidRDefault="00C17E2A"/>
    <w:sectPr w:rsidR="00C17E2A" w:rsidSect="00060601">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423" w:rsidRDefault="00DC4423">
      <w:pPr>
        <w:spacing w:before="0" w:after="0" w:line="240" w:lineRule="auto"/>
      </w:pPr>
      <w:r>
        <w:separator/>
      </w:r>
    </w:p>
  </w:endnote>
  <w:endnote w:type="continuationSeparator" w:id="1">
    <w:p w:rsidR="00DC4423" w:rsidRDefault="00DC44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5432FA">
    <w:pPr>
      <w:pStyle w:val="Footer"/>
    </w:pPr>
    <w:r>
      <w:fldChar w:fldCharType="begin"/>
    </w:r>
    <w:r w:rsidR="00D27DC3">
      <w:instrText xml:space="preserve"> PAGE   \* MERGEFORMAT </w:instrText>
    </w:r>
    <w:r>
      <w:fldChar w:fldCharType="separate"/>
    </w:r>
    <w:r w:rsidR="008D2126">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423" w:rsidRDefault="00DC4423">
      <w:pPr>
        <w:spacing w:before="0" w:after="0" w:line="240" w:lineRule="auto"/>
      </w:pPr>
      <w:r>
        <w:separator/>
      </w:r>
    </w:p>
  </w:footnote>
  <w:footnote w:type="continuationSeparator" w:id="1">
    <w:p w:rsidR="00DC4423" w:rsidRDefault="00DC442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1EC17975"/>
    <w:multiLevelType w:val="hybridMultilevel"/>
    <w:tmpl w:val="521A3D1E"/>
    <w:lvl w:ilvl="0" w:tplc="F6409F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11599"/>
    <w:multiLevelType w:val="hybridMultilevel"/>
    <w:tmpl w:val="A14EB36A"/>
    <w:lvl w:ilvl="0" w:tplc="BD947276">
      <w:start w:val="1"/>
      <w:numFmt w:val="decimal"/>
      <w:lvlText w:val="%1."/>
      <w:lvlJc w:val="left"/>
      <w:pPr>
        <w:ind w:left="1384" w:hanging="360"/>
      </w:pPr>
      <w:rPr>
        <w:rFonts w:hint="default"/>
      </w:r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3">
    <w:nsid w:val="30ED3531"/>
    <w:multiLevelType w:val="hybridMultilevel"/>
    <w:tmpl w:val="8A6E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A1671"/>
    <w:multiLevelType w:val="hybridMultilevel"/>
    <w:tmpl w:val="31586230"/>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13F5C"/>
    <w:multiLevelType w:val="hybridMultilevel"/>
    <w:tmpl w:val="66BEFF88"/>
    <w:lvl w:ilvl="0" w:tplc="F6409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90761"/>
    <w:multiLevelType w:val="hybridMultilevel"/>
    <w:tmpl w:val="AEBE43F2"/>
    <w:lvl w:ilvl="0" w:tplc="04090005">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6E163E"/>
    <w:multiLevelType w:val="hybridMultilevel"/>
    <w:tmpl w:val="EAF08B8C"/>
    <w:lvl w:ilvl="0" w:tplc="5790B7E0">
      <w:start w:val="1"/>
      <w:numFmt w:val="decimal"/>
      <w:lvlText w:val="%1."/>
      <w:lvlJc w:val="left"/>
      <w:pPr>
        <w:ind w:left="720" w:hanging="360"/>
      </w:pPr>
      <w:rPr>
        <w:rFonts w:asciiTheme="minorHAnsi" w:hAnsiTheme="minorHAnsi" w:cstheme="minorHAnsi" w:hint="default"/>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6B7F16"/>
    <w:multiLevelType w:val="multilevel"/>
    <w:tmpl w:val="A320B182"/>
    <w:lvl w:ilvl="0">
      <w:start w:val="1"/>
      <w:numFmt w:val="decimal"/>
      <w:lvlText w:val="%1."/>
      <w:lvlJc w:val="left"/>
      <w:pPr>
        <w:tabs>
          <w:tab w:val="num" w:pos="720"/>
        </w:tabs>
        <w:ind w:left="720" w:hanging="360"/>
      </w:pPr>
      <w:rPr>
        <w:rFonts w:asciiTheme="minorHAnsi" w:eastAsia="Times New Roman" w:hAnsiTheme="minorHAnsi" w:cstheme="minorHAnsi"/>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FB064F"/>
    <w:multiLevelType w:val="hybridMultilevel"/>
    <w:tmpl w:val="4072BF5A"/>
    <w:lvl w:ilvl="0" w:tplc="E6ACEA1E">
      <w:start w:val="1"/>
      <w:numFmt w:val="decimal"/>
      <w:lvlText w:val="%1."/>
      <w:lvlJc w:val="left"/>
      <w:pPr>
        <w:ind w:left="664" w:hanging="360"/>
      </w:pPr>
      <w:rPr>
        <w:rFonts w:hint="default"/>
      </w:rPr>
    </w:lvl>
    <w:lvl w:ilvl="1" w:tplc="04090019">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num w:numId="1">
    <w:abstractNumId w:val="0"/>
  </w:num>
  <w:num w:numId="2">
    <w:abstractNumId w:val="7"/>
  </w:num>
  <w:num w:numId="3">
    <w:abstractNumId w:val="1"/>
  </w:num>
  <w:num w:numId="4">
    <w:abstractNumId w:val="10"/>
  </w:num>
  <w:num w:numId="5">
    <w:abstractNumId w:val="9"/>
  </w:num>
  <w:num w:numId="6">
    <w:abstractNumId w:val="5"/>
  </w:num>
  <w:num w:numId="7">
    <w:abstractNumId w:val="4"/>
  </w:num>
  <w:num w:numId="8">
    <w:abstractNumId w:val="8"/>
  </w:num>
  <w:num w:numId="9">
    <w:abstractNumId w:val="3"/>
  </w:num>
  <w:num w:numId="10">
    <w:abstractNumId w:val="6"/>
  </w:num>
  <w:num w:numId="11">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17FD"/>
    <w:rsid w:val="00025F28"/>
    <w:rsid w:val="00027617"/>
    <w:rsid w:val="00031953"/>
    <w:rsid w:val="0004040F"/>
    <w:rsid w:val="0004502C"/>
    <w:rsid w:val="00050F06"/>
    <w:rsid w:val="000529DC"/>
    <w:rsid w:val="00060601"/>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930"/>
    <w:rsid w:val="000E484B"/>
    <w:rsid w:val="000F3C73"/>
    <w:rsid w:val="00100ADB"/>
    <w:rsid w:val="00110F25"/>
    <w:rsid w:val="00111531"/>
    <w:rsid w:val="00120253"/>
    <w:rsid w:val="001205AF"/>
    <w:rsid w:val="001240F2"/>
    <w:rsid w:val="00124FC6"/>
    <w:rsid w:val="00134383"/>
    <w:rsid w:val="001432FD"/>
    <w:rsid w:val="00151B6D"/>
    <w:rsid w:val="001522B0"/>
    <w:rsid w:val="00153F51"/>
    <w:rsid w:val="001611AE"/>
    <w:rsid w:val="00163CA6"/>
    <w:rsid w:val="001701D0"/>
    <w:rsid w:val="001703E0"/>
    <w:rsid w:val="001709FE"/>
    <w:rsid w:val="00171443"/>
    <w:rsid w:val="0017273B"/>
    <w:rsid w:val="0017631E"/>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4D29"/>
    <w:rsid w:val="001F5B63"/>
    <w:rsid w:val="00201B50"/>
    <w:rsid w:val="00204544"/>
    <w:rsid w:val="00205412"/>
    <w:rsid w:val="0020622F"/>
    <w:rsid w:val="00210598"/>
    <w:rsid w:val="00210F3F"/>
    <w:rsid w:val="00211450"/>
    <w:rsid w:val="00211CFF"/>
    <w:rsid w:val="0022258A"/>
    <w:rsid w:val="00222B97"/>
    <w:rsid w:val="00227208"/>
    <w:rsid w:val="00234570"/>
    <w:rsid w:val="00237EC2"/>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BAC"/>
    <w:rsid w:val="00312F69"/>
    <w:rsid w:val="003242CF"/>
    <w:rsid w:val="00324C58"/>
    <w:rsid w:val="003254A0"/>
    <w:rsid w:val="00331C10"/>
    <w:rsid w:val="00332EB8"/>
    <w:rsid w:val="00346000"/>
    <w:rsid w:val="003468F5"/>
    <w:rsid w:val="00350D6F"/>
    <w:rsid w:val="00355A43"/>
    <w:rsid w:val="00362919"/>
    <w:rsid w:val="00364EE2"/>
    <w:rsid w:val="00367DF9"/>
    <w:rsid w:val="00373522"/>
    <w:rsid w:val="00373682"/>
    <w:rsid w:val="00377690"/>
    <w:rsid w:val="003815BC"/>
    <w:rsid w:val="00384895"/>
    <w:rsid w:val="003953E6"/>
    <w:rsid w:val="00396443"/>
    <w:rsid w:val="003A037B"/>
    <w:rsid w:val="003A31B0"/>
    <w:rsid w:val="003A3D34"/>
    <w:rsid w:val="003A4189"/>
    <w:rsid w:val="003A72AC"/>
    <w:rsid w:val="003B1470"/>
    <w:rsid w:val="003B777D"/>
    <w:rsid w:val="003C0602"/>
    <w:rsid w:val="003C4CA4"/>
    <w:rsid w:val="003C7DAD"/>
    <w:rsid w:val="003D159E"/>
    <w:rsid w:val="003D30E4"/>
    <w:rsid w:val="003E4AD7"/>
    <w:rsid w:val="00401FF5"/>
    <w:rsid w:val="0040481C"/>
    <w:rsid w:val="004061AF"/>
    <w:rsid w:val="004138FF"/>
    <w:rsid w:val="00417B53"/>
    <w:rsid w:val="00420EFD"/>
    <w:rsid w:val="00421742"/>
    <w:rsid w:val="00425F4D"/>
    <w:rsid w:val="00425F80"/>
    <w:rsid w:val="004268DD"/>
    <w:rsid w:val="00430D97"/>
    <w:rsid w:val="00430F59"/>
    <w:rsid w:val="004343E9"/>
    <w:rsid w:val="0044084F"/>
    <w:rsid w:val="004433CB"/>
    <w:rsid w:val="0044472C"/>
    <w:rsid w:val="00453D92"/>
    <w:rsid w:val="0045402B"/>
    <w:rsid w:val="004564F8"/>
    <w:rsid w:val="00466BC2"/>
    <w:rsid w:val="004827E6"/>
    <w:rsid w:val="00483322"/>
    <w:rsid w:val="00483AE5"/>
    <w:rsid w:val="00484258"/>
    <w:rsid w:val="00485065"/>
    <w:rsid w:val="00486F5A"/>
    <w:rsid w:val="004A3441"/>
    <w:rsid w:val="004B1218"/>
    <w:rsid w:val="004B20E0"/>
    <w:rsid w:val="004B46D3"/>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32FA"/>
    <w:rsid w:val="00545106"/>
    <w:rsid w:val="005469D9"/>
    <w:rsid w:val="00546ACD"/>
    <w:rsid w:val="00564684"/>
    <w:rsid w:val="00564CE9"/>
    <w:rsid w:val="00565CE3"/>
    <w:rsid w:val="0056788D"/>
    <w:rsid w:val="00571290"/>
    <w:rsid w:val="00571886"/>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F37E5"/>
    <w:rsid w:val="00601257"/>
    <w:rsid w:val="00603309"/>
    <w:rsid w:val="00606C52"/>
    <w:rsid w:val="0060771A"/>
    <w:rsid w:val="0060788A"/>
    <w:rsid w:val="00612A96"/>
    <w:rsid w:val="00614D56"/>
    <w:rsid w:val="00620391"/>
    <w:rsid w:val="0063024F"/>
    <w:rsid w:val="0063032B"/>
    <w:rsid w:val="00631E0E"/>
    <w:rsid w:val="006326A0"/>
    <w:rsid w:val="006404AA"/>
    <w:rsid w:val="00641D69"/>
    <w:rsid w:val="006475CC"/>
    <w:rsid w:val="006513FB"/>
    <w:rsid w:val="00653E8F"/>
    <w:rsid w:val="00667D6F"/>
    <w:rsid w:val="00675B73"/>
    <w:rsid w:val="00677486"/>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250B8"/>
    <w:rsid w:val="00735CBB"/>
    <w:rsid w:val="00740E81"/>
    <w:rsid w:val="00742B82"/>
    <w:rsid w:val="00743B1E"/>
    <w:rsid w:val="00747C96"/>
    <w:rsid w:val="00752C4E"/>
    <w:rsid w:val="00756214"/>
    <w:rsid w:val="007562D5"/>
    <w:rsid w:val="00761C97"/>
    <w:rsid w:val="00761F09"/>
    <w:rsid w:val="007644C3"/>
    <w:rsid w:val="0076583E"/>
    <w:rsid w:val="00773C70"/>
    <w:rsid w:val="00777637"/>
    <w:rsid w:val="00780730"/>
    <w:rsid w:val="0078211E"/>
    <w:rsid w:val="0078309D"/>
    <w:rsid w:val="00786B8E"/>
    <w:rsid w:val="00791E09"/>
    <w:rsid w:val="007A3BF7"/>
    <w:rsid w:val="007A5B16"/>
    <w:rsid w:val="007C31C8"/>
    <w:rsid w:val="007E5E02"/>
    <w:rsid w:val="007F09DA"/>
    <w:rsid w:val="007F163A"/>
    <w:rsid w:val="007F4FCC"/>
    <w:rsid w:val="007F65A3"/>
    <w:rsid w:val="00807AE6"/>
    <w:rsid w:val="00811AB9"/>
    <w:rsid w:val="00825E9F"/>
    <w:rsid w:val="00831BFA"/>
    <w:rsid w:val="0083703B"/>
    <w:rsid w:val="008452D9"/>
    <w:rsid w:val="0085030E"/>
    <w:rsid w:val="00853340"/>
    <w:rsid w:val="008549B7"/>
    <w:rsid w:val="00860B5E"/>
    <w:rsid w:val="008776E5"/>
    <w:rsid w:val="0088165D"/>
    <w:rsid w:val="00885068"/>
    <w:rsid w:val="00893ED9"/>
    <w:rsid w:val="008A1576"/>
    <w:rsid w:val="008A326A"/>
    <w:rsid w:val="008B2B0B"/>
    <w:rsid w:val="008B2CBF"/>
    <w:rsid w:val="008D02F2"/>
    <w:rsid w:val="008D2126"/>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60D0"/>
    <w:rsid w:val="009378FA"/>
    <w:rsid w:val="009401AF"/>
    <w:rsid w:val="0095499F"/>
    <w:rsid w:val="009563B9"/>
    <w:rsid w:val="00956A48"/>
    <w:rsid w:val="00956B0B"/>
    <w:rsid w:val="00956DE4"/>
    <w:rsid w:val="00956FB9"/>
    <w:rsid w:val="00964B08"/>
    <w:rsid w:val="00966C71"/>
    <w:rsid w:val="00967165"/>
    <w:rsid w:val="0097003E"/>
    <w:rsid w:val="00971415"/>
    <w:rsid w:val="00974538"/>
    <w:rsid w:val="00975A8B"/>
    <w:rsid w:val="00982A20"/>
    <w:rsid w:val="0098460F"/>
    <w:rsid w:val="00985A41"/>
    <w:rsid w:val="00991B66"/>
    <w:rsid w:val="00994216"/>
    <w:rsid w:val="0099718C"/>
    <w:rsid w:val="009A04CA"/>
    <w:rsid w:val="009A4BA1"/>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4CB0"/>
    <w:rsid w:val="00A71E70"/>
    <w:rsid w:val="00A74FCC"/>
    <w:rsid w:val="00A75FF1"/>
    <w:rsid w:val="00A82696"/>
    <w:rsid w:val="00A832CB"/>
    <w:rsid w:val="00A85D55"/>
    <w:rsid w:val="00A953B4"/>
    <w:rsid w:val="00AB0656"/>
    <w:rsid w:val="00AB565D"/>
    <w:rsid w:val="00AC63A2"/>
    <w:rsid w:val="00AD171D"/>
    <w:rsid w:val="00AD5265"/>
    <w:rsid w:val="00AD6AD0"/>
    <w:rsid w:val="00AE1257"/>
    <w:rsid w:val="00AE2569"/>
    <w:rsid w:val="00AE2FC3"/>
    <w:rsid w:val="00AF3137"/>
    <w:rsid w:val="00AF47E1"/>
    <w:rsid w:val="00AF69C0"/>
    <w:rsid w:val="00B02EA6"/>
    <w:rsid w:val="00B04441"/>
    <w:rsid w:val="00B046C1"/>
    <w:rsid w:val="00B07834"/>
    <w:rsid w:val="00B174DC"/>
    <w:rsid w:val="00B25DC5"/>
    <w:rsid w:val="00B262A1"/>
    <w:rsid w:val="00B27BDC"/>
    <w:rsid w:val="00B30F64"/>
    <w:rsid w:val="00B34A5B"/>
    <w:rsid w:val="00B36C8F"/>
    <w:rsid w:val="00B4776C"/>
    <w:rsid w:val="00B50357"/>
    <w:rsid w:val="00B542DD"/>
    <w:rsid w:val="00B55350"/>
    <w:rsid w:val="00B57396"/>
    <w:rsid w:val="00B67C04"/>
    <w:rsid w:val="00B8155B"/>
    <w:rsid w:val="00B8438A"/>
    <w:rsid w:val="00B87608"/>
    <w:rsid w:val="00B91FAF"/>
    <w:rsid w:val="00B93FEC"/>
    <w:rsid w:val="00BA223B"/>
    <w:rsid w:val="00BA6A40"/>
    <w:rsid w:val="00BA7BE8"/>
    <w:rsid w:val="00BB359B"/>
    <w:rsid w:val="00BB5607"/>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92835"/>
    <w:rsid w:val="00CA3F8C"/>
    <w:rsid w:val="00CA6168"/>
    <w:rsid w:val="00CB08CC"/>
    <w:rsid w:val="00CB2D0F"/>
    <w:rsid w:val="00CB574B"/>
    <w:rsid w:val="00CB7870"/>
    <w:rsid w:val="00CC3B13"/>
    <w:rsid w:val="00CC605B"/>
    <w:rsid w:val="00CD4D2B"/>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6441"/>
    <w:rsid w:val="00D63A36"/>
    <w:rsid w:val="00D8019B"/>
    <w:rsid w:val="00D812F1"/>
    <w:rsid w:val="00D83CFB"/>
    <w:rsid w:val="00D85628"/>
    <w:rsid w:val="00D914D8"/>
    <w:rsid w:val="00DA1F66"/>
    <w:rsid w:val="00DC17D5"/>
    <w:rsid w:val="00DC4423"/>
    <w:rsid w:val="00DC76FD"/>
    <w:rsid w:val="00DD2352"/>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80C06"/>
    <w:rsid w:val="00E84F61"/>
    <w:rsid w:val="00E85536"/>
    <w:rsid w:val="00E86F8A"/>
    <w:rsid w:val="00EA3A1A"/>
    <w:rsid w:val="00EA5BCA"/>
    <w:rsid w:val="00EA78ED"/>
    <w:rsid w:val="00EB2FF3"/>
    <w:rsid w:val="00EB5924"/>
    <w:rsid w:val="00EC2D9F"/>
    <w:rsid w:val="00ED219F"/>
    <w:rsid w:val="00ED2AA6"/>
    <w:rsid w:val="00ED3E43"/>
    <w:rsid w:val="00ED3F48"/>
    <w:rsid w:val="00EE18BB"/>
    <w:rsid w:val="00EE497B"/>
    <w:rsid w:val="00EF0198"/>
    <w:rsid w:val="00EF7436"/>
    <w:rsid w:val="00F1179F"/>
    <w:rsid w:val="00F12F9F"/>
    <w:rsid w:val="00F17FDF"/>
    <w:rsid w:val="00F208E3"/>
    <w:rsid w:val="00F23572"/>
    <w:rsid w:val="00F235D6"/>
    <w:rsid w:val="00F27FA3"/>
    <w:rsid w:val="00F5037A"/>
    <w:rsid w:val="00F508FD"/>
    <w:rsid w:val="00F50DEA"/>
    <w:rsid w:val="00F51303"/>
    <w:rsid w:val="00F542D4"/>
    <w:rsid w:val="00F60399"/>
    <w:rsid w:val="00F616CA"/>
    <w:rsid w:val="00F62519"/>
    <w:rsid w:val="00F62599"/>
    <w:rsid w:val="00F651AD"/>
    <w:rsid w:val="00F66CE1"/>
    <w:rsid w:val="00F7617C"/>
    <w:rsid w:val="00F814F7"/>
    <w:rsid w:val="00FA3288"/>
    <w:rsid w:val="00FA53ED"/>
    <w:rsid w:val="00FA570E"/>
    <w:rsid w:val="00FB17D4"/>
    <w:rsid w:val="00FB30A1"/>
    <w:rsid w:val="00FB5202"/>
    <w:rsid w:val="00FB61C0"/>
    <w:rsid w:val="00FB7459"/>
    <w:rsid w:val="00FC2AF9"/>
    <w:rsid w:val="00FC4700"/>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0606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606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60601"/>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606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606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606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606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60601"/>
    <w:rPr>
      <w:color w:val="808080"/>
    </w:rPr>
  </w:style>
  <w:style w:type="table" w:customStyle="1" w:styleId="LessonPlan">
    <w:name w:val="Lesson Plan"/>
    <w:basedOn w:val="TableNormal"/>
    <w:uiPriority w:val="99"/>
    <w:rsid w:val="000606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60601"/>
    <w:pPr>
      <w:spacing w:before="0" w:after="0" w:line="240" w:lineRule="auto"/>
    </w:pPr>
  </w:style>
  <w:style w:type="character" w:customStyle="1" w:styleId="Heading1Char">
    <w:name w:val="Heading 1 Char"/>
    <w:basedOn w:val="DefaultParagraphFont"/>
    <w:link w:val="Heading1"/>
    <w:uiPriority w:val="9"/>
    <w:rsid w:val="000606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60601"/>
    <w:pPr>
      <w:numPr>
        <w:numId w:val="1"/>
      </w:numPr>
      <w:contextualSpacing/>
    </w:pPr>
  </w:style>
  <w:style w:type="character" w:customStyle="1" w:styleId="Heading2Char">
    <w:name w:val="Heading 2 Char"/>
    <w:basedOn w:val="DefaultParagraphFont"/>
    <w:link w:val="Heading2"/>
    <w:uiPriority w:val="9"/>
    <w:rsid w:val="000606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606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606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606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B815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5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hubeducation.com/high-school-english-lessons/25324-techniques-for-teaching-drama/" TargetMode="External"/><Relationship Id="rId13" Type="http://schemas.openxmlformats.org/officeDocument/2006/relationships/hyperlink" Target="https://www.brighthubeducation.com/high-school-english-lessons/12267-characterization-lesson-pla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amaresource.com/drama-for-wri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ov.scot/improvement/documents/literacy/lit13_teachingreadingcomprehensionfinaldraf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et.org/education/resources/reading-dramatic-parts-lesson-pla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db.gov.hk/attachment/en/curriculum-development/resource-support/net/networking_drama_part%201.pdf" TargetMode="External"/><Relationship Id="rId14" Type="http://schemas.openxmlformats.org/officeDocument/2006/relationships/hyperlink" Target="https://www.brighthubeducation.com/high-school-english-lessons/12897-writing-dialogue-effective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253619"/>
    <w:rsid w:val="002728F4"/>
    <w:rsid w:val="00280CE5"/>
    <w:rsid w:val="00340B43"/>
    <w:rsid w:val="003A1ED0"/>
    <w:rsid w:val="003A22D6"/>
    <w:rsid w:val="00487E53"/>
    <w:rsid w:val="004A008E"/>
    <w:rsid w:val="004E1DB9"/>
    <w:rsid w:val="0050187F"/>
    <w:rsid w:val="0050760F"/>
    <w:rsid w:val="00571A20"/>
    <w:rsid w:val="005E6E71"/>
    <w:rsid w:val="006814AC"/>
    <w:rsid w:val="00713551"/>
    <w:rsid w:val="00797D75"/>
    <w:rsid w:val="00805105"/>
    <w:rsid w:val="00816166"/>
    <w:rsid w:val="00836926"/>
    <w:rsid w:val="00941C3E"/>
    <w:rsid w:val="00957041"/>
    <w:rsid w:val="009D2491"/>
    <w:rsid w:val="00A20224"/>
    <w:rsid w:val="00A50CC6"/>
    <w:rsid w:val="00AB2F7D"/>
    <w:rsid w:val="00AB37F5"/>
    <w:rsid w:val="00AC6A43"/>
    <w:rsid w:val="00B67D1F"/>
    <w:rsid w:val="00B82334"/>
    <w:rsid w:val="00BA670A"/>
    <w:rsid w:val="00C87D32"/>
    <w:rsid w:val="00C93DC1"/>
    <w:rsid w:val="00C95830"/>
    <w:rsid w:val="00D25098"/>
    <w:rsid w:val="00D92979"/>
    <w:rsid w:val="00DE19D7"/>
    <w:rsid w:val="00E1594B"/>
    <w:rsid w:val="00E17671"/>
    <w:rsid w:val="00EB30E9"/>
    <w:rsid w:val="00F07EE3"/>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82334"/>
  </w:style>
  <w:style w:type="paragraph" w:customStyle="1" w:styleId="57D0253E54FA4684857C7E53F49E1A5B">
    <w:name w:val="57D0253E54FA4684857C7E53F49E1A5B"/>
    <w:rsid w:val="00B82334"/>
  </w:style>
  <w:style w:type="paragraph" w:customStyle="1" w:styleId="7AE7DFE8D63F4AC0A9D67267C3699CCC">
    <w:name w:val="7AE7DFE8D63F4AC0A9D67267C3699CCC"/>
    <w:rsid w:val="00B82334"/>
  </w:style>
  <w:style w:type="paragraph" w:customStyle="1" w:styleId="1C876A8B6575410E8AA7530875A6B7F4">
    <w:name w:val="1C876A8B6575410E8AA7530875A6B7F4"/>
    <w:rsid w:val="00B82334"/>
  </w:style>
  <w:style w:type="paragraph" w:customStyle="1" w:styleId="A392ED6794CC47DFA557364CD4043756">
    <w:name w:val="A392ED6794CC47DFA557364CD4043756"/>
    <w:rsid w:val="00B823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42</cp:revision>
  <dcterms:created xsi:type="dcterms:W3CDTF">2019-07-14T11:41:00Z</dcterms:created>
  <dcterms:modified xsi:type="dcterms:W3CDTF">2019-07-30T19:41:00Z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