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373087">
            <w:pPr>
              <w:pStyle w:val="Title"/>
              <w:rPr>
                <w:sz w:val="40"/>
                <w:szCs w:val="40"/>
              </w:rPr>
            </w:pPr>
            <w:r>
              <w:rPr>
                <w:sz w:val="40"/>
                <w:szCs w:val="40"/>
              </w:rPr>
              <w:t xml:space="preserve">direct </w:t>
            </w:r>
            <w:r w:rsidR="009B2B3E">
              <w:rPr>
                <w:sz w:val="40"/>
                <w:szCs w:val="40"/>
              </w:rPr>
              <w:t>proportion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B2B3E">
                  <w:r>
                    <w:t>5</w:t>
                  </w:r>
                </w:p>
              </w:tc>
            </w:tr>
          </w:tbl>
          <w:p w:rsidR="00C17E2A" w:rsidRDefault="00C17E2A"/>
        </w:tc>
        <w:tc>
          <w:tcPr>
            <w:tcW w:w="152" w:type="pct"/>
          </w:tcPr>
          <w:p w:rsidR="00C17E2A" w:rsidRDefault="00C17E2A"/>
        </w:tc>
        <w:tc>
          <w:tcPr>
            <w:tcW w:w="3895" w:type="pct"/>
          </w:tcPr>
          <w:p w:rsidR="000A37E8" w:rsidRPr="004D2F47" w:rsidRDefault="000A37E8">
            <w:pPr>
              <w:rPr>
                <w:sz w:val="20"/>
                <w:szCs w:val="20"/>
              </w:rPr>
            </w:pPr>
            <w:r w:rsidRPr="004D2F47">
              <w:rPr>
                <w:sz w:val="20"/>
                <w:szCs w:val="20"/>
              </w:rPr>
              <w:t>This lesson plan covers teaching content for;</w:t>
            </w:r>
          </w:p>
          <w:p w:rsidR="001F4B7B" w:rsidRDefault="001F4B7B" w:rsidP="00373087">
            <w:pPr>
              <w:pStyle w:val="ListParagraph"/>
              <w:numPr>
                <w:ilvl w:val="0"/>
                <w:numId w:val="37"/>
              </w:numPr>
            </w:pPr>
            <w:r>
              <w:t>Understanding proportionality when the relations between quantities are in the same ratio.</w:t>
            </w:r>
          </w:p>
        </w:tc>
      </w:tr>
    </w:tbl>
    <w:p w:rsidR="00C17E2A" w:rsidRDefault="00F528E9">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730"/>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A355C" w:rsidRDefault="00BF3180" w:rsidP="0094015B">
                        <w:r>
                          <w:t>-</w:t>
                        </w:r>
                        <w:r w:rsidR="000D796C">
                          <w:t>Toy or stuffed animal</w:t>
                        </w:r>
                      </w:p>
                      <w:p w:rsidR="000D796C" w:rsidRPr="00BF3180" w:rsidRDefault="005B65D6" w:rsidP="0094015B">
                        <w:r>
                          <w:t>-Measuring tape</w:t>
                        </w:r>
                      </w:p>
                      <w:p w:rsidR="000B2A8B" w:rsidRDefault="00373087" w:rsidP="00373087">
                        <w:pPr>
                          <w:pStyle w:val="ListBullet"/>
                          <w:numPr>
                            <w:ilvl w:val="0"/>
                            <w:numId w:val="0"/>
                          </w:numPr>
                        </w:pPr>
                        <w:r>
                          <w:t>-Wrapper of sweet</w:t>
                        </w:r>
                      </w:p>
                      <w:p w:rsidR="00373087" w:rsidRDefault="00373087" w:rsidP="00373087">
                        <w:pPr>
                          <w:pStyle w:val="ListBullet"/>
                          <w:numPr>
                            <w:ilvl w:val="0"/>
                            <w:numId w:val="0"/>
                          </w:numPr>
                        </w:pPr>
                        <w:r>
                          <w:t>-</w:t>
                        </w:r>
                        <w:r w:rsidR="00007D45">
                          <w:t>Drawing book</w:t>
                        </w:r>
                      </w:p>
                      <w:p w:rsidR="00EA3A1A" w:rsidRDefault="00CA1DE5" w:rsidP="00CA1DE5">
                        <w:pPr>
                          <w:pStyle w:val="ListBullet"/>
                          <w:numPr>
                            <w:ilvl w:val="0"/>
                            <w:numId w:val="0"/>
                          </w:numPr>
                        </w:pPr>
                        <w:r>
                          <w:t>-White board</w:t>
                        </w:r>
                      </w:p>
                      <w:p w:rsidR="00CA1DE5" w:rsidRDefault="00CA1DE5" w:rsidP="00CA1DE5">
                        <w:pPr>
                          <w:pStyle w:val="ListBullet"/>
                          <w:numPr>
                            <w:ilvl w:val="0"/>
                            <w:numId w:val="0"/>
                          </w:numPr>
                        </w:pPr>
                        <w:r>
                          <w:t>-Marker</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61AB9" w:rsidRDefault="00F528E9" w:rsidP="0094015B">
                        <w:pPr>
                          <w:pStyle w:val="ListBullet"/>
                        </w:pPr>
                        <w:hyperlink r:id="rId8" w:history="1">
                          <w:r w:rsidR="00140EFA">
                            <w:rPr>
                              <w:rStyle w:val="Hyperlink"/>
                            </w:rPr>
                            <w:t>https://aminghori.blogspot.com/2017/03/lesson-plan-of-direct-and-inverse.html</w:t>
                          </w:r>
                        </w:hyperlink>
                      </w:p>
                      <w:p w:rsidR="00140EFA" w:rsidRDefault="00F528E9" w:rsidP="0094015B">
                        <w:pPr>
                          <w:pStyle w:val="ListBullet"/>
                        </w:pPr>
                        <w:hyperlink r:id="rId9" w:history="1">
                          <w:r w:rsidR="005F229F">
                            <w:rPr>
                              <w:rStyle w:val="Hyperlink"/>
                            </w:rPr>
                            <w:t>https://classroom.synonym.com/handson-activities-ratios-proportions-8375148.html</w:t>
                          </w:r>
                        </w:hyperlink>
                      </w:p>
                      <w:p w:rsidR="005F229F" w:rsidRDefault="00F528E9" w:rsidP="00373087">
                        <w:pPr>
                          <w:pStyle w:val="ListBullet"/>
                        </w:pPr>
                        <w:hyperlink r:id="rId10" w:history="1">
                          <w:r w:rsidR="003C480B">
                            <w:rPr>
                              <w:rStyle w:val="Hyperlink"/>
                            </w:rPr>
                            <w:t>http://www.kwiznet.com/p/takeQuiz.php?ChapterID=2476&amp;CurriculumID=22&amp;Num=7.5</w:t>
                          </w:r>
                        </w:hyperlink>
                      </w:p>
                      <w:p w:rsidR="003C480B" w:rsidRDefault="005D42C3" w:rsidP="00373087">
                        <w:pPr>
                          <w:pStyle w:val="ListBullet"/>
                        </w:pPr>
                        <w:hyperlink r:id="rId11" w:history="1">
                          <w:r>
                            <w:rPr>
                              <w:rStyle w:val="Hyperlink"/>
                            </w:rPr>
                            <w:t>https://betterlesson.com/community/lesson/555764/copy-of-direct-variation</w:t>
                          </w:r>
                        </w:hyperlink>
                      </w:p>
                      <w:p w:rsidR="005D42C3" w:rsidRDefault="005D42C3" w:rsidP="00373087">
                        <w:pPr>
                          <w:pStyle w:val="ListBullet"/>
                        </w:pPr>
                        <w:hyperlink r:id="rId12" w:history="1">
                          <w:r>
                            <w:rPr>
                              <w:rStyle w:val="Hyperlink"/>
                            </w:rPr>
                            <w:t>http://www.moomoomath.com/direct-variation-inverse-variation.html</w:t>
                          </w:r>
                        </w:hyperlink>
                      </w:p>
                      <w:p w:rsidR="005D42C3" w:rsidRDefault="005D42C3" w:rsidP="00373087">
                        <w:pPr>
                          <w:pStyle w:val="ListBullet"/>
                        </w:pPr>
                        <w:hyperlink r:id="rId13" w:history="1">
                          <w:r>
                            <w:rPr>
                              <w:rStyle w:val="Hyperlink"/>
                            </w:rPr>
                            <w:t>https://teachers.net/lessons/posts/4201.html</w:t>
                          </w:r>
                        </w:hyperlink>
                      </w:p>
                      <w:p w:rsidR="005D42C3" w:rsidRDefault="005D42C3" w:rsidP="00373087">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627506" w:rsidRDefault="00627506" w:rsidP="00627506">
            <w:r>
              <w:t>Students should be able to;</w:t>
            </w:r>
          </w:p>
          <w:p w:rsidR="001D4D95" w:rsidRDefault="001F4B7B" w:rsidP="001D4D95">
            <w:pPr>
              <w:pStyle w:val="ListParagraph"/>
              <w:numPr>
                <w:ilvl w:val="0"/>
                <w:numId w:val="34"/>
              </w:numPr>
              <w:ind w:left="360"/>
            </w:pPr>
            <w:r>
              <w:t>Understand proportionality when the relations between quantities are the same.</w:t>
            </w: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A27F6D">
            <w:pPr>
              <w:spacing w:after="40" w:line="240" w:lineRule="auto"/>
              <w:outlineLvl w:val="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52DA1" w:rsidRDefault="00D52DA1" w:rsidP="000D1CEA">
            <w:pPr>
              <w:pStyle w:val="ListParagraph"/>
              <w:numPr>
                <w:ilvl w:val="0"/>
                <w:numId w:val="43"/>
              </w:numPr>
              <w:ind w:left="360"/>
            </w:pPr>
            <w:r>
              <w:t>Directly proportional: as one amount increases, another amount increases at the same rate.</w:t>
            </w:r>
          </w:p>
          <w:p w:rsidR="00D52DA1" w:rsidRPr="00D52DA1" w:rsidRDefault="00D52DA1" w:rsidP="000D1CEA">
            <w:pPr>
              <w:pStyle w:val="ListParagraph"/>
              <w:numPr>
                <w:ilvl w:val="0"/>
                <w:numId w:val="43"/>
              </w:numPr>
              <w:ind w:left="360"/>
            </w:pPr>
            <w:r>
              <w:rPr>
                <w:rFonts w:ascii="Calibri" w:hAnsi="Calibri" w:cs="Calibri"/>
              </w:rPr>
              <w:t xml:space="preserve">The symbol for "directly proportional" is </w:t>
            </w:r>
            <w:r>
              <w:rPr>
                <w:rFonts w:ascii="Cambria Math" w:hAnsi="Cambria Math" w:cs="Cambria Math"/>
              </w:rPr>
              <w:t>∝</w:t>
            </w:r>
          </w:p>
          <w:p w:rsidR="00D52DA1" w:rsidRPr="00D52DA1" w:rsidRDefault="00D52DA1" w:rsidP="000D1CEA">
            <w:pPr>
              <w:pStyle w:val="ListParagraph"/>
              <w:numPr>
                <w:ilvl w:val="0"/>
                <w:numId w:val="43"/>
              </w:numPr>
              <w:ind w:left="360"/>
            </w:pPr>
            <w:r>
              <w:rPr>
                <w:rFonts w:ascii="Cambria Math" w:hAnsi="Cambria Math" w:cs="Cambria Math"/>
              </w:rPr>
              <w:t xml:space="preserve">For </w:t>
            </w:r>
            <w:r>
              <w:rPr>
                <w:bCs/>
                <w:color w:val="595959" w:themeColor="text1" w:themeTint="A6"/>
              </w:rPr>
              <w:t>e</w:t>
            </w:r>
            <w:r w:rsidRPr="00D52DA1">
              <w:rPr>
                <w:bCs/>
                <w:color w:val="595959" w:themeColor="text1" w:themeTint="A6"/>
              </w:rPr>
              <w:t>xample: you are paid $20 an hour</w:t>
            </w:r>
            <w:r>
              <w:rPr>
                <w:bCs/>
                <w:color w:val="595959" w:themeColor="text1" w:themeTint="A6"/>
              </w:rPr>
              <w:t xml:space="preserve">. </w:t>
            </w:r>
            <w:r w:rsidRPr="00D52DA1">
              <w:rPr>
                <w:color w:val="595959" w:themeColor="text1" w:themeTint="A6"/>
              </w:rPr>
              <w:t>How much you earn is </w:t>
            </w:r>
            <w:r w:rsidRPr="00D52DA1">
              <w:rPr>
                <w:b/>
                <w:bCs/>
                <w:color w:val="595959" w:themeColor="text1" w:themeTint="A6"/>
              </w:rPr>
              <w:t>directly proportional</w:t>
            </w:r>
            <w:r w:rsidRPr="00D52DA1">
              <w:rPr>
                <w:color w:val="595959" w:themeColor="text1" w:themeTint="A6"/>
              </w:rPr>
              <w:t> to how many hours you work</w:t>
            </w:r>
            <w:r>
              <w:rPr>
                <w:color w:val="595959" w:themeColor="text1" w:themeTint="A6"/>
              </w:rPr>
              <w:t xml:space="preserve">. </w:t>
            </w:r>
            <w:r w:rsidRPr="00D52DA1">
              <w:rPr>
                <w:color w:val="595959" w:themeColor="text1" w:themeTint="A6"/>
              </w:rPr>
              <w:t>Work more hours, get more pay; in direct proportion</w:t>
            </w:r>
            <w:r w:rsidRPr="00D52DA1">
              <w:rPr>
                <w:rFonts w:ascii="Verdana" w:hAnsi="Verdana"/>
                <w:color w:val="333333"/>
                <w:sz w:val="23"/>
                <w:szCs w:val="23"/>
              </w:rPr>
              <w:t>.</w:t>
            </w:r>
          </w:p>
          <w:p w:rsidR="00D52DA1" w:rsidRDefault="00D52DA1" w:rsidP="000D1CEA">
            <w:pPr>
              <w:pStyle w:val="ListParagraph"/>
              <w:numPr>
                <w:ilvl w:val="0"/>
                <w:numId w:val="43"/>
              </w:numPr>
              <w:ind w:left="360"/>
              <w:rPr>
                <w:color w:val="595959" w:themeColor="text1" w:themeTint="A6"/>
              </w:rPr>
            </w:pPr>
            <w:r w:rsidRPr="00D52DA1">
              <w:rPr>
                <w:color w:val="595959" w:themeColor="text1" w:themeTint="A6"/>
              </w:rPr>
              <w:t>This could be written</w:t>
            </w:r>
            <w:r>
              <w:rPr>
                <w:color w:val="595959" w:themeColor="text1" w:themeTint="A6"/>
              </w:rPr>
              <w:t xml:space="preserve"> as</w:t>
            </w:r>
            <w:r w:rsidRPr="00D52DA1">
              <w:rPr>
                <w:color w:val="595959" w:themeColor="text1" w:themeTint="A6"/>
              </w:rPr>
              <w:t>:</w:t>
            </w:r>
          </w:p>
          <w:p w:rsidR="00D52DA1" w:rsidRDefault="00D52DA1" w:rsidP="000D1CEA">
            <w:pPr>
              <w:pStyle w:val="ListParagraph"/>
              <w:ind w:left="360"/>
              <w:rPr>
                <w:color w:val="595959" w:themeColor="text1" w:themeTint="A6"/>
              </w:rPr>
            </w:pPr>
            <w:r w:rsidRPr="00D52DA1">
              <w:rPr>
                <w:color w:val="595959" w:themeColor="text1" w:themeTint="A6"/>
              </w:rPr>
              <w:t>Earnings </w:t>
            </w:r>
            <w:r w:rsidRPr="00D52DA1">
              <w:rPr>
                <w:rStyle w:val="times"/>
                <w:rFonts w:ascii="Cambria Math" w:hAnsi="Cambria Math" w:cs="Cambria Math"/>
                <w:b/>
                <w:bCs/>
                <w:color w:val="595959" w:themeColor="text1" w:themeTint="A6"/>
              </w:rPr>
              <w:t>∝</w:t>
            </w:r>
            <w:r w:rsidRPr="00D52DA1">
              <w:rPr>
                <w:color w:val="595959" w:themeColor="text1" w:themeTint="A6"/>
              </w:rPr>
              <w:t> Hours worked</w:t>
            </w:r>
            <w:r>
              <w:rPr>
                <w:color w:val="595959" w:themeColor="text1" w:themeTint="A6"/>
              </w:rPr>
              <w:t>.</w:t>
            </w:r>
          </w:p>
          <w:p w:rsidR="00D52DA1" w:rsidRDefault="00D52DA1" w:rsidP="000D1CEA">
            <w:pPr>
              <w:pStyle w:val="ListParagraph"/>
              <w:ind w:left="360"/>
              <w:rPr>
                <w:color w:val="595959" w:themeColor="text1" w:themeTint="A6"/>
              </w:rPr>
            </w:pPr>
            <w:r>
              <w:rPr>
                <w:color w:val="595959" w:themeColor="text1" w:themeTint="A6"/>
              </w:rPr>
              <w:t xml:space="preserve">If </w:t>
            </w:r>
            <w:r w:rsidRPr="00D52DA1">
              <w:rPr>
                <w:color w:val="595959" w:themeColor="text1" w:themeTint="A6"/>
              </w:rPr>
              <w:t>you work 2 hours you get paid $40</w:t>
            </w:r>
          </w:p>
          <w:p w:rsidR="00D52DA1" w:rsidRPr="00D52DA1" w:rsidRDefault="00D52DA1" w:rsidP="000D1CEA">
            <w:pPr>
              <w:pStyle w:val="ListParagraph"/>
              <w:ind w:left="360"/>
              <w:rPr>
                <w:color w:val="595959" w:themeColor="text1" w:themeTint="A6"/>
              </w:rPr>
            </w:pPr>
            <w:r>
              <w:rPr>
                <w:color w:val="595959" w:themeColor="text1" w:themeTint="A6"/>
              </w:rPr>
              <w:t>If y</w:t>
            </w:r>
            <w:r w:rsidRPr="00D52DA1">
              <w:rPr>
                <w:color w:val="595959" w:themeColor="text1" w:themeTint="A6"/>
              </w:rPr>
              <w:t>ou work 3 hours you get paid $60</w:t>
            </w:r>
          </w:p>
          <w:p w:rsidR="004D6569" w:rsidRDefault="004D6569"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007D45" w:rsidP="00FB30A1">
            <w:pPr>
              <w:rPr>
                <w:b/>
              </w:rPr>
            </w:pPr>
            <w:r>
              <w:rPr>
                <w:b/>
              </w:rPr>
              <w:t>Day 2/ Lesson 2: 20</w:t>
            </w:r>
            <w:r w:rsidR="00FB30A1" w:rsidRPr="00031953">
              <w:rPr>
                <w:b/>
              </w:rPr>
              <w:t>Mins</w:t>
            </w:r>
          </w:p>
          <w:p w:rsidR="00373087" w:rsidRDefault="00373087" w:rsidP="00373087">
            <w:pPr>
              <w:pStyle w:val="ListParagraph"/>
              <w:numPr>
                <w:ilvl w:val="0"/>
                <w:numId w:val="40"/>
              </w:numPr>
              <w:ind w:left="233" w:hanging="180"/>
            </w:pPr>
            <w:r>
              <w:t>Ask pupils to bring the wrappers of their favorite sweet to class.</w:t>
            </w:r>
          </w:p>
          <w:p w:rsidR="00373087" w:rsidRDefault="00373087" w:rsidP="00373087">
            <w:pPr>
              <w:pStyle w:val="ListParagraph"/>
              <w:numPr>
                <w:ilvl w:val="0"/>
                <w:numId w:val="40"/>
              </w:numPr>
              <w:ind w:left="233" w:hanging="180"/>
            </w:pPr>
            <w:r>
              <w:t>Have students draw grid lines over the wrappers by tapping the wrappers to the grid paper and continuing the lines over them.</w:t>
            </w:r>
          </w:p>
          <w:p w:rsidR="00373087" w:rsidRDefault="00373087" w:rsidP="00373087">
            <w:pPr>
              <w:pStyle w:val="ListParagraph"/>
              <w:numPr>
                <w:ilvl w:val="0"/>
                <w:numId w:val="40"/>
              </w:numPr>
              <w:ind w:left="233" w:hanging="180"/>
            </w:pPr>
            <w:r>
              <w:t xml:space="preserve">Explain to students that they will be drawing bigger versions of the wrappers using </w:t>
            </w:r>
            <w:r>
              <w:lastRenderedPageBreak/>
              <w:t>proportions. Let pupils decide how much larger than the original their drawing will be.</w:t>
            </w:r>
          </w:p>
          <w:p w:rsidR="00373087" w:rsidRDefault="00373087" w:rsidP="00373087">
            <w:pPr>
              <w:pStyle w:val="ListParagraph"/>
              <w:numPr>
                <w:ilvl w:val="0"/>
                <w:numId w:val="40"/>
              </w:numPr>
              <w:ind w:left="233" w:hanging="180"/>
            </w:pPr>
            <w:r>
              <w:t xml:space="preserve">Explain that if their drawing is going to be seven times larger than the original, they must equate the length of one square with the length of seven squares, and the height of one squares with the height of seven squares. </w:t>
            </w:r>
          </w:p>
          <w:p w:rsidR="00FF120C" w:rsidRPr="00373087" w:rsidRDefault="00373087" w:rsidP="00373087">
            <w:pPr>
              <w:pStyle w:val="ListParagraph"/>
              <w:ind w:left="233"/>
            </w:pPr>
            <w:r>
              <w:t>Have students get to work on their drawing. Display the finished products where everyone can see it</w:t>
            </w: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0529DC" w:rsidRDefault="000529DC" w:rsidP="00CD4D2B">
            <w:pPr>
              <w:rPr>
                <w:b/>
              </w:rPr>
            </w:pPr>
          </w:p>
          <w:p w:rsidR="005E41F2" w:rsidRPr="00CD4D2B" w:rsidRDefault="005E41F2"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816892" w:rsidRPr="004D2F47" w:rsidRDefault="00097263" w:rsidP="00816892">
            <w:pPr>
              <w:rPr>
                <w:b/>
              </w:rPr>
            </w:pPr>
            <w:r>
              <w:t xml:space="preserve"> </w:t>
            </w:r>
            <w:r w:rsidR="00816892">
              <w:rPr>
                <w:b/>
              </w:rPr>
              <w:t>Day 1</w:t>
            </w:r>
            <w:r w:rsidR="00E70BA8">
              <w:rPr>
                <w:b/>
              </w:rPr>
              <w:t>/ Lesson 1</w:t>
            </w:r>
            <w:r w:rsidR="00007D45">
              <w:rPr>
                <w:b/>
              </w:rPr>
              <w:t>: 15</w:t>
            </w:r>
            <w:r w:rsidR="00816892" w:rsidRPr="004D2F47">
              <w:rPr>
                <w:b/>
              </w:rPr>
              <w:t>mins</w:t>
            </w:r>
          </w:p>
          <w:p w:rsidR="009F4A2F" w:rsidRDefault="00E22533" w:rsidP="00C9646C">
            <w:pPr>
              <w:pStyle w:val="Heading1"/>
              <w:numPr>
                <w:ilvl w:val="0"/>
                <w:numId w:val="35"/>
              </w:numPr>
              <w:ind w:left="384" w:hanging="270"/>
              <w:rPr>
                <w:rFonts w:asciiTheme="minorHAnsi" w:hAnsiTheme="minorHAnsi"/>
                <w:b w:val="0"/>
                <w:color w:val="595959" w:themeColor="text1" w:themeTint="A6"/>
                <w:sz w:val="18"/>
                <w:szCs w:val="18"/>
              </w:rPr>
            </w:pPr>
            <w:r w:rsidRPr="009F4A2F">
              <w:rPr>
                <w:rFonts w:asciiTheme="minorHAnsi" w:hAnsiTheme="minorHAnsi"/>
                <w:b w:val="0"/>
                <w:color w:val="595959" w:themeColor="text1" w:themeTint="A6"/>
                <w:sz w:val="18"/>
                <w:szCs w:val="18"/>
              </w:rPr>
              <w:t xml:space="preserve">For this activity, </w:t>
            </w:r>
            <w:r w:rsidR="009F4A2F" w:rsidRPr="009F4A2F">
              <w:rPr>
                <w:rFonts w:asciiTheme="minorHAnsi" w:hAnsiTheme="minorHAnsi"/>
                <w:b w:val="0"/>
                <w:color w:val="595959" w:themeColor="text1" w:themeTint="A6"/>
                <w:sz w:val="18"/>
                <w:szCs w:val="18"/>
              </w:rPr>
              <w:t>have each of the pupils bring a toy or stuffed animal to class</w:t>
            </w:r>
            <w:r w:rsidR="009F4A2F">
              <w:rPr>
                <w:rFonts w:asciiTheme="minorHAnsi" w:hAnsiTheme="minorHAnsi"/>
                <w:b w:val="0"/>
                <w:color w:val="595959" w:themeColor="text1" w:themeTint="A6"/>
                <w:sz w:val="18"/>
                <w:szCs w:val="18"/>
              </w:rPr>
              <w:t xml:space="preserve">. </w:t>
            </w:r>
            <w:r w:rsidR="009F4A2F" w:rsidRPr="009F4A2F">
              <w:rPr>
                <w:rFonts w:asciiTheme="minorHAnsi" w:hAnsiTheme="minorHAnsi"/>
                <w:b w:val="0"/>
                <w:color w:val="595959" w:themeColor="text1" w:themeTint="A6"/>
                <w:sz w:val="18"/>
                <w:szCs w:val="18"/>
              </w:rPr>
              <w:t>What would the adorable dolls look like if they were the same height as a school student? Would they still be as adorable?</w:t>
            </w:r>
          </w:p>
          <w:p w:rsidR="009F4A2F" w:rsidRDefault="009F4A2F" w:rsidP="00C9646C">
            <w:pPr>
              <w:pStyle w:val="ListParagraph"/>
              <w:numPr>
                <w:ilvl w:val="0"/>
                <w:numId w:val="35"/>
              </w:numPr>
              <w:ind w:left="384" w:hanging="270"/>
            </w:pPr>
            <w:r>
              <w:t>Have pupils measure the heights of their toys, as well as their own heights. Have them find out how much more bigger than the toy they are.</w:t>
            </w:r>
          </w:p>
          <w:p w:rsidR="009F4A2F" w:rsidRDefault="009F4A2F" w:rsidP="00C9646C">
            <w:pPr>
              <w:pStyle w:val="ListParagraph"/>
              <w:numPr>
                <w:ilvl w:val="0"/>
                <w:numId w:val="35"/>
              </w:numPr>
              <w:ind w:left="384" w:hanging="270"/>
            </w:pPr>
            <w:r>
              <w:t>Ask the pupils to measure the length of important body parts of the toy like the face, the arms, the legs, the torso, etc. Ask the pupils to measure the breadth of important body parts of the toy where necessary.</w:t>
            </w:r>
          </w:p>
          <w:p w:rsidR="0094015B" w:rsidRDefault="009F4A2F" w:rsidP="001D0D3A">
            <w:pPr>
              <w:pStyle w:val="ListParagraph"/>
              <w:numPr>
                <w:ilvl w:val="0"/>
                <w:numId w:val="35"/>
              </w:numPr>
              <w:ind w:left="384" w:hanging="270"/>
            </w:pPr>
            <w:r>
              <w:t>Have the students use proportions to figure out how long and wide each body part would</w:t>
            </w:r>
            <w:bookmarkStart w:id="0" w:name="_GoBack"/>
            <w:bookmarkEnd w:id="0"/>
            <w:r>
              <w:t xml:space="preserve"> be if the toys were as tall as the students are.</w:t>
            </w:r>
          </w:p>
          <w:p w:rsidR="00357E5B" w:rsidRDefault="00357E5B" w:rsidP="00357E5B">
            <w:pPr>
              <w:pStyle w:val="ListParagraph"/>
              <w:ind w:left="384"/>
            </w:pPr>
          </w:p>
          <w:p w:rsidR="00986E41" w:rsidRDefault="00986E41" w:rsidP="00357E5B">
            <w:pPr>
              <w:pStyle w:val="ListParagraph"/>
              <w:ind w:left="384"/>
            </w:pPr>
          </w:p>
          <w:p w:rsidR="00986E41" w:rsidRDefault="00986E41" w:rsidP="00357E5B">
            <w:pPr>
              <w:pStyle w:val="ListParagraph"/>
              <w:ind w:left="384"/>
            </w:pPr>
          </w:p>
          <w:p w:rsidR="00986E41" w:rsidRDefault="00986E41" w:rsidP="00357E5B">
            <w:pPr>
              <w:pStyle w:val="ListParagraph"/>
              <w:ind w:left="384"/>
            </w:pPr>
          </w:p>
          <w:p w:rsidR="00986E41" w:rsidRPr="00357E5B" w:rsidRDefault="00986E41" w:rsidP="00357E5B">
            <w:pPr>
              <w:pStyle w:val="ListParagraph"/>
              <w:ind w:left="384"/>
            </w:pPr>
          </w:p>
          <w:p w:rsidR="000529DC" w:rsidRDefault="001D0D3A" w:rsidP="001D0D3A">
            <w:pPr>
              <w:pStyle w:val="Heading1"/>
            </w:pPr>
            <w:r>
              <w:lastRenderedPageBreak/>
              <w:t>Guided Practice</w:t>
            </w:r>
          </w:p>
          <w:p w:rsidR="001D0D3A" w:rsidRPr="004D2F47" w:rsidRDefault="00357E5B" w:rsidP="001D0D3A">
            <w:pPr>
              <w:rPr>
                <w:b/>
              </w:rPr>
            </w:pPr>
            <w:r>
              <w:rPr>
                <w:b/>
              </w:rPr>
              <w:t>Day 3/ Lesson 3</w:t>
            </w:r>
            <w:r w:rsidR="00816892">
              <w:rPr>
                <w:b/>
              </w:rPr>
              <w:t>: 15</w:t>
            </w:r>
            <w:r w:rsidR="001D0D3A" w:rsidRPr="004D2F47">
              <w:rPr>
                <w:b/>
              </w:rPr>
              <w:t>mins</w:t>
            </w:r>
          </w:p>
          <w:p w:rsidR="000529DC" w:rsidRDefault="00B54179" w:rsidP="00986E41">
            <w:pPr>
              <w:pStyle w:val="ListParagraph"/>
              <w:numPr>
                <w:ilvl w:val="0"/>
                <w:numId w:val="41"/>
              </w:numPr>
              <w:ind w:left="360"/>
            </w:pPr>
            <w:r w:rsidRPr="00B54179">
              <w:t>Today we are going to go on a school excursion and we need to make sandwiches for the whole class. If we need 2 loaves of bread to make sandwiches for my 4 siblings, how many loaves of bread will we need in order to make sandwiches for all 24 students in the class?</w:t>
            </w:r>
          </w:p>
          <w:p w:rsidR="00B54179" w:rsidRDefault="00B54179" w:rsidP="00986E41">
            <w:pPr>
              <w:pStyle w:val="ListParagraph"/>
              <w:numPr>
                <w:ilvl w:val="0"/>
                <w:numId w:val="41"/>
              </w:numPr>
              <w:ind w:left="360"/>
            </w:pPr>
            <w:r>
              <w:t>4 sandwiches   –  2 loaves   a - b</w:t>
            </w:r>
          </w:p>
          <w:p w:rsidR="00B54179" w:rsidRDefault="00B54179" w:rsidP="00986E41">
            <w:pPr>
              <w:pStyle w:val="ListParagraph"/>
              <w:ind w:left="360"/>
            </w:pPr>
            <w:r>
              <w:t>24 sandwiches –  x loaves   c – x</w:t>
            </w:r>
          </w:p>
          <w:p w:rsidR="000529DC" w:rsidRDefault="00F528E9" w:rsidP="00986E41">
            <w:pPr>
              <w:pStyle w:val="ListParagraph"/>
              <w:ind w:left="360"/>
            </w:pPr>
            <w:r>
              <w:rPr>
                <w:noProof/>
                <w:lang w:eastAsia="en-US"/>
              </w:rPr>
              <w:pict>
                <v:shapetype id="_x0000_t32" coordsize="21600,21600" o:spt="32" o:oned="t" path="m,l21600,21600e" filled="f">
                  <v:path arrowok="t" fillok="f" o:connecttype="none"/>
                  <o:lock v:ext="edit" shapetype="t"/>
                </v:shapetype>
                <v:shape id="_x0000_s1029" type="#_x0000_t32" style="position:absolute;left:0;text-align:left;margin-left:66.75pt;margin-top:10.85pt;width:22.95pt;height:0;z-index:251661312" o:connectortype="straight"/>
              </w:pict>
            </w:r>
            <w:r>
              <w:rPr>
                <w:noProof/>
                <w:lang w:eastAsia="en-US"/>
              </w:rPr>
              <w:pict>
                <v:shape id="_x0000_s1028" type="#_x0000_t32" style="position:absolute;left:0;text-align:left;margin-left:31.25pt;margin-top:10.65pt;width:11.5pt;height:0;z-index:251660288" o:connectortype="straight"/>
              </w:pict>
            </w:r>
            <w:r w:rsidR="00B54179">
              <w:t>X =</w:t>
            </w:r>
            <w:r w:rsidR="009D17CC">
              <w:t xml:space="preserve"> </w:t>
            </w:r>
            <w:r w:rsidR="00B54179">
              <w:t xml:space="preserve"> </w:t>
            </w:r>
            <w:r w:rsidR="009D17CC">
              <w:t>bc</w:t>
            </w:r>
            <w:r w:rsidR="00B54179">
              <w:t xml:space="preserve">   =&gt;  </w:t>
            </w:r>
            <w:r w:rsidR="009D17CC">
              <w:t xml:space="preserve"> </w:t>
            </w:r>
            <w:r w:rsidR="00B54179">
              <w:t xml:space="preserve"> 2 Χ 24  =  12 loaves</w:t>
            </w:r>
          </w:p>
          <w:p w:rsidR="00B54179" w:rsidRDefault="009D17CC" w:rsidP="00986E41">
            <w:pPr>
              <w:pStyle w:val="ListParagraph"/>
              <w:ind w:left="360"/>
            </w:pPr>
            <w:r>
              <w:t xml:space="preserve">       </w:t>
            </w:r>
            <w:r w:rsidR="00B54179">
              <w:t xml:space="preserve"> A                4</w:t>
            </w:r>
          </w:p>
          <w:p w:rsidR="00B54179" w:rsidRPr="00B54179" w:rsidRDefault="00B54179" w:rsidP="00986E41">
            <w:pPr>
              <w:pStyle w:val="ListParagraph"/>
              <w:numPr>
                <w:ilvl w:val="0"/>
                <w:numId w:val="41"/>
              </w:numPr>
              <w:spacing w:before="240"/>
              <w:ind w:left="360"/>
            </w:pPr>
            <w:r>
              <w:t>We will need 12 loaves of bread to make sandwiches for 24 students. As one quantity (number of people) increases, the other (number of loaves) increases in the same proportion.</w:t>
            </w: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A27F6D" w:rsidRPr="004D2F47" w:rsidRDefault="00A27F6D" w:rsidP="00A27F6D">
            <w:pPr>
              <w:pStyle w:val="Heading2"/>
              <w:rPr>
                <w:b/>
              </w:rPr>
            </w:pPr>
            <w:r w:rsidRPr="004D2F47">
              <w:rPr>
                <w:b/>
              </w:rPr>
              <w:t>Assessment Activity</w:t>
            </w:r>
          </w:p>
          <w:p w:rsidR="006B19E5" w:rsidRPr="006B19E5" w:rsidRDefault="00332B93" w:rsidP="006B19E5">
            <w:pPr>
              <w:rPr>
                <w:b/>
              </w:rPr>
            </w:pPr>
            <w:r>
              <w:t>Pupils need to be fami</w:t>
            </w:r>
            <w:r w:rsidR="00373087">
              <w:t>liar with</w:t>
            </w:r>
            <w:r w:rsidR="00B54179">
              <w:t xml:space="preserve"> direct </w:t>
            </w:r>
            <w:r>
              <w:t>proportion and how to solve related questions.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4B453E" w:rsidRPr="004D2F47" w:rsidRDefault="004B453E" w:rsidP="004B453E">
            <w:pPr>
              <w:pStyle w:val="Heading2"/>
              <w:rPr>
                <w:b/>
              </w:rPr>
            </w:pPr>
            <w:r w:rsidRPr="004D2F47">
              <w:rPr>
                <w:b/>
              </w:rPr>
              <w:t>Assessment Activity</w:t>
            </w:r>
          </w:p>
          <w:p w:rsidR="00CB574B" w:rsidRDefault="004B453E" w:rsidP="00EB2FF3">
            <w:r>
              <w:t>Assess if students can</w:t>
            </w:r>
          </w:p>
          <w:p w:rsidR="004B453E" w:rsidRDefault="004B453E" w:rsidP="004B453E">
            <w:pPr>
              <w:pStyle w:val="ListParagraph"/>
              <w:numPr>
                <w:ilvl w:val="0"/>
                <w:numId w:val="42"/>
              </w:numPr>
              <w:ind w:left="294" w:hanging="270"/>
            </w:pPr>
            <w:r>
              <w:t>Solve for direct proportion.</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332B93" w:rsidRPr="004D2F47" w:rsidRDefault="00332B93" w:rsidP="00332B93">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332B93" w:rsidRDefault="00332B93" w:rsidP="00332B93">
            <w:pPr>
              <w:pStyle w:val="ListParagraph"/>
              <w:numPr>
                <w:ilvl w:val="0"/>
                <w:numId w:val="38"/>
              </w:numPr>
              <w:ind w:left="178" w:hanging="178"/>
            </w:pPr>
            <w:r>
              <w:t>Ask for volunteers to share their answers to the tasks carried out.</w:t>
            </w:r>
          </w:p>
          <w:p w:rsidR="002F4915" w:rsidRPr="00332B93" w:rsidRDefault="00332B93" w:rsidP="002F4915">
            <w:pPr>
              <w:pStyle w:val="ListParagraph"/>
              <w:numPr>
                <w:ilvl w:val="0"/>
                <w:numId w:val="38"/>
              </w:numPr>
              <w:ind w:left="178" w:hanging="178"/>
            </w:pPr>
            <w:r>
              <w:t>As the practices are reviewed in front of the class, have the students check their answers for accuracy</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332B93">
            <w:pPr>
              <w:spacing w:after="40" w:line="240" w:lineRule="auto"/>
              <w:outlineLvl w:val="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27506">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B96D53">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8E9" w:rsidRDefault="00F528E9">
      <w:pPr>
        <w:spacing w:before="0" w:after="0" w:line="240" w:lineRule="auto"/>
      </w:pPr>
      <w:r>
        <w:separator/>
      </w:r>
    </w:p>
  </w:endnote>
  <w:endnote w:type="continuationSeparator" w:id="0">
    <w:p w:rsidR="00F528E9" w:rsidRDefault="00F528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2A" w:rsidRDefault="00D973BD">
    <w:pPr>
      <w:pStyle w:val="Footer"/>
    </w:pPr>
    <w:r>
      <w:fldChar w:fldCharType="begin"/>
    </w:r>
    <w:r w:rsidR="00D27DC3">
      <w:instrText xml:space="preserve"> PAGE   \* MERGEFORMAT </w:instrText>
    </w:r>
    <w:r>
      <w:fldChar w:fldCharType="separate"/>
    </w:r>
    <w:r w:rsidR="005D42C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8E9" w:rsidRDefault="00F528E9">
      <w:pPr>
        <w:spacing w:before="0" w:after="0" w:line="240" w:lineRule="auto"/>
      </w:pPr>
      <w:r>
        <w:separator/>
      </w:r>
    </w:p>
  </w:footnote>
  <w:footnote w:type="continuationSeparator" w:id="0">
    <w:p w:rsidR="00F528E9" w:rsidRDefault="00F528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3821"/>
    <w:multiLevelType w:val="hybridMultilevel"/>
    <w:tmpl w:val="2F623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D64BD"/>
    <w:multiLevelType w:val="hybridMultilevel"/>
    <w:tmpl w:val="1CC2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42415F"/>
    <w:multiLevelType w:val="hybridMultilevel"/>
    <w:tmpl w:val="65061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9E0FBE"/>
    <w:multiLevelType w:val="hybridMultilevel"/>
    <w:tmpl w:val="BADA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37737"/>
    <w:multiLevelType w:val="hybridMultilevel"/>
    <w:tmpl w:val="D6FC362C"/>
    <w:lvl w:ilvl="0" w:tplc="3692D1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15:restartNumberingAfterBreak="0">
    <w:nsid w:val="391F099D"/>
    <w:multiLevelType w:val="hybridMultilevel"/>
    <w:tmpl w:val="1FD48BA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343329"/>
    <w:multiLevelType w:val="hybridMultilevel"/>
    <w:tmpl w:val="2158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A44DBA"/>
    <w:multiLevelType w:val="hybridMultilevel"/>
    <w:tmpl w:val="8C1C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32749"/>
    <w:multiLevelType w:val="hybridMultilevel"/>
    <w:tmpl w:val="50E49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4AE21520"/>
    <w:multiLevelType w:val="multilevel"/>
    <w:tmpl w:val="31D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023935"/>
    <w:multiLevelType w:val="hybridMultilevel"/>
    <w:tmpl w:val="5ED8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A27E98"/>
    <w:multiLevelType w:val="hybridMultilevel"/>
    <w:tmpl w:val="EF30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9E1DD4"/>
    <w:multiLevelType w:val="hybridMultilevel"/>
    <w:tmpl w:val="96C0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9"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D5E98"/>
    <w:multiLevelType w:val="hybridMultilevel"/>
    <w:tmpl w:val="59B8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81433"/>
    <w:multiLevelType w:val="hybridMultilevel"/>
    <w:tmpl w:val="1FD48BA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BEB428D"/>
    <w:multiLevelType w:val="hybridMultilevel"/>
    <w:tmpl w:val="C27A7722"/>
    <w:lvl w:ilvl="0" w:tplc="0809000F">
      <w:start w:val="1"/>
      <w:numFmt w:val="decimal"/>
      <w:lvlText w:val="%1."/>
      <w:lvlJc w:val="left"/>
      <w:pPr>
        <w:ind w:left="-2549" w:hanging="360"/>
      </w:pPr>
      <w:rPr>
        <w:rFonts w:hint="default"/>
      </w:rPr>
    </w:lvl>
    <w:lvl w:ilvl="1" w:tplc="08090019" w:tentative="1">
      <w:start w:val="1"/>
      <w:numFmt w:val="lowerLetter"/>
      <w:lvlText w:val="%2."/>
      <w:lvlJc w:val="left"/>
      <w:pPr>
        <w:ind w:left="-1829" w:hanging="360"/>
      </w:pPr>
    </w:lvl>
    <w:lvl w:ilvl="2" w:tplc="0809001B" w:tentative="1">
      <w:start w:val="1"/>
      <w:numFmt w:val="lowerRoman"/>
      <w:lvlText w:val="%3."/>
      <w:lvlJc w:val="right"/>
      <w:pPr>
        <w:ind w:left="-1109" w:hanging="180"/>
      </w:pPr>
    </w:lvl>
    <w:lvl w:ilvl="3" w:tplc="0809000F" w:tentative="1">
      <w:start w:val="1"/>
      <w:numFmt w:val="decimal"/>
      <w:lvlText w:val="%4."/>
      <w:lvlJc w:val="left"/>
      <w:pPr>
        <w:ind w:left="-389" w:hanging="360"/>
      </w:pPr>
    </w:lvl>
    <w:lvl w:ilvl="4" w:tplc="08090019" w:tentative="1">
      <w:start w:val="1"/>
      <w:numFmt w:val="lowerLetter"/>
      <w:lvlText w:val="%5."/>
      <w:lvlJc w:val="left"/>
      <w:pPr>
        <w:ind w:left="331" w:hanging="360"/>
      </w:pPr>
    </w:lvl>
    <w:lvl w:ilvl="5" w:tplc="0809001B" w:tentative="1">
      <w:start w:val="1"/>
      <w:numFmt w:val="lowerRoman"/>
      <w:lvlText w:val="%6."/>
      <w:lvlJc w:val="right"/>
      <w:pPr>
        <w:ind w:left="1051" w:hanging="180"/>
      </w:pPr>
    </w:lvl>
    <w:lvl w:ilvl="6" w:tplc="0809000F" w:tentative="1">
      <w:start w:val="1"/>
      <w:numFmt w:val="decimal"/>
      <w:lvlText w:val="%7."/>
      <w:lvlJc w:val="left"/>
      <w:pPr>
        <w:ind w:left="1771" w:hanging="360"/>
      </w:pPr>
    </w:lvl>
    <w:lvl w:ilvl="7" w:tplc="08090019" w:tentative="1">
      <w:start w:val="1"/>
      <w:numFmt w:val="lowerLetter"/>
      <w:lvlText w:val="%8."/>
      <w:lvlJc w:val="left"/>
      <w:pPr>
        <w:ind w:left="2491" w:hanging="360"/>
      </w:pPr>
    </w:lvl>
    <w:lvl w:ilvl="8" w:tplc="0809001B" w:tentative="1">
      <w:start w:val="1"/>
      <w:numFmt w:val="lowerRoman"/>
      <w:lvlText w:val="%9."/>
      <w:lvlJc w:val="right"/>
      <w:pPr>
        <w:ind w:left="3211" w:hanging="180"/>
      </w:pPr>
    </w:lvl>
  </w:abstractNum>
  <w:num w:numId="1">
    <w:abstractNumId w:val="0"/>
  </w:num>
  <w:num w:numId="2">
    <w:abstractNumId w:val="43"/>
  </w:num>
  <w:num w:numId="3">
    <w:abstractNumId w:val="22"/>
  </w:num>
  <w:num w:numId="4">
    <w:abstractNumId w:val="36"/>
  </w:num>
  <w:num w:numId="5">
    <w:abstractNumId w:val="32"/>
  </w:num>
  <w:num w:numId="6">
    <w:abstractNumId w:val="4"/>
  </w:num>
  <w:num w:numId="7">
    <w:abstractNumId w:val="12"/>
  </w:num>
  <w:num w:numId="8">
    <w:abstractNumId w:val="8"/>
  </w:num>
  <w:num w:numId="9">
    <w:abstractNumId w:val="15"/>
  </w:num>
  <w:num w:numId="10">
    <w:abstractNumId w:val="18"/>
  </w:num>
  <w:num w:numId="11">
    <w:abstractNumId w:val="17"/>
  </w:num>
  <w:num w:numId="12">
    <w:abstractNumId w:val="19"/>
  </w:num>
  <w:num w:numId="13">
    <w:abstractNumId w:val="35"/>
  </w:num>
  <w:num w:numId="14">
    <w:abstractNumId w:val="10"/>
  </w:num>
  <w:num w:numId="15">
    <w:abstractNumId w:val="39"/>
  </w:num>
  <w:num w:numId="16">
    <w:abstractNumId w:val="20"/>
  </w:num>
  <w:num w:numId="17">
    <w:abstractNumId w:val="33"/>
  </w:num>
  <w:num w:numId="18">
    <w:abstractNumId w:val="7"/>
  </w:num>
  <w:num w:numId="19">
    <w:abstractNumId w:val="1"/>
  </w:num>
  <w:num w:numId="20">
    <w:abstractNumId w:val="5"/>
  </w:num>
  <w:num w:numId="21">
    <w:abstractNumId w:val="9"/>
  </w:num>
  <w:num w:numId="22">
    <w:abstractNumId w:val="26"/>
  </w:num>
  <w:num w:numId="23">
    <w:abstractNumId w:val="38"/>
  </w:num>
  <w:num w:numId="24">
    <w:abstractNumId w:val="40"/>
  </w:num>
  <w:num w:numId="25">
    <w:abstractNumId w:val="16"/>
  </w:num>
  <w:num w:numId="26">
    <w:abstractNumId w:val="31"/>
  </w:num>
  <w:num w:numId="27">
    <w:abstractNumId w:val="6"/>
  </w:num>
  <w:num w:numId="28">
    <w:abstractNumId w:val="28"/>
  </w:num>
  <w:num w:numId="29">
    <w:abstractNumId w:val="13"/>
  </w:num>
  <w:num w:numId="30">
    <w:abstractNumId w:val="30"/>
  </w:num>
  <w:num w:numId="31">
    <w:abstractNumId w:val="29"/>
  </w:num>
  <w:num w:numId="32">
    <w:abstractNumId w:val="25"/>
  </w:num>
  <w:num w:numId="33">
    <w:abstractNumId w:val="41"/>
  </w:num>
  <w:num w:numId="34">
    <w:abstractNumId w:val="11"/>
  </w:num>
  <w:num w:numId="35">
    <w:abstractNumId w:val="24"/>
  </w:num>
  <w:num w:numId="36">
    <w:abstractNumId w:val="42"/>
  </w:num>
  <w:num w:numId="37">
    <w:abstractNumId w:val="2"/>
  </w:num>
  <w:num w:numId="38">
    <w:abstractNumId w:val="34"/>
  </w:num>
  <w:num w:numId="39">
    <w:abstractNumId w:val="14"/>
  </w:num>
  <w:num w:numId="40">
    <w:abstractNumId w:val="21"/>
  </w:num>
  <w:num w:numId="41">
    <w:abstractNumId w:val="37"/>
  </w:num>
  <w:num w:numId="42">
    <w:abstractNumId w:val="23"/>
  </w:num>
  <w:num w:numId="43">
    <w:abstractNumId w:val="3"/>
  </w:num>
  <w:num w:numId="44">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07D45"/>
    <w:rsid w:val="00012774"/>
    <w:rsid w:val="000153A3"/>
    <w:rsid w:val="00017AB7"/>
    <w:rsid w:val="00025F28"/>
    <w:rsid w:val="00031953"/>
    <w:rsid w:val="0004040F"/>
    <w:rsid w:val="0004502C"/>
    <w:rsid w:val="00050F06"/>
    <w:rsid w:val="000529DC"/>
    <w:rsid w:val="00065A51"/>
    <w:rsid w:val="0007331F"/>
    <w:rsid w:val="0007578F"/>
    <w:rsid w:val="000816FF"/>
    <w:rsid w:val="000904AA"/>
    <w:rsid w:val="00094462"/>
    <w:rsid w:val="00094895"/>
    <w:rsid w:val="00097263"/>
    <w:rsid w:val="000A37E8"/>
    <w:rsid w:val="000A5950"/>
    <w:rsid w:val="000B2A8B"/>
    <w:rsid w:val="000B601E"/>
    <w:rsid w:val="000B72D9"/>
    <w:rsid w:val="000B7585"/>
    <w:rsid w:val="000C562D"/>
    <w:rsid w:val="000D1CEA"/>
    <w:rsid w:val="000D44B1"/>
    <w:rsid w:val="000D5DFD"/>
    <w:rsid w:val="000D796C"/>
    <w:rsid w:val="000E134F"/>
    <w:rsid w:val="000E2930"/>
    <w:rsid w:val="000F3C73"/>
    <w:rsid w:val="000F7302"/>
    <w:rsid w:val="001004F6"/>
    <w:rsid w:val="00100ADB"/>
    <w:rsid w:val="001023B5"/>
    <w:rsid w:val="00110F25"/>
    <w:rsid w:val="00120253"/>
    <w:rsid w:val="001205AF"/>
    <w:rsid w:val="001240F2"/>
    <w:rsid w:val="00133C38"/>
    <w:rsid w:val="00134383"/>
    <w:rsid w:val="00140EFA"/>
    <w:rsid w:val="001432FD"/>
    <w:rsid w:val="001504BC"/>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B3475"/>
    <w:rsid w:val="001C0A0E"/>
    <w:rsid w:val="001C4621"/>
    <w:rsid w:val="001D0D3A"/>
    <w:rsid w:val="001D1806"/>
    <w:rsid w:val="001D3BC8"/>
    <w:rsid w:val="001D4D95"/>
    <w:rsid w:val="001D6B1C"/>
    <w:rsid w:val="001E6B90"/>
    <w:rsid w:val="001F4B7B"/>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739D4"/>
    <w:rsid w:val="0028057F"/>
    <w:rsid w:val="0028776C"/>
    <w:rsid w:val="00287F69"/>
    <w:rsid w:val="002A355C"/>
    <w:rsid w:val="002A72AE"/>
    <w:rsid w:val="002B44A9"/>
    <w:rsid w:val="002B4EEC"/>
    <w:rsid w:val="002B733A"/>
    <w:rsid w:val="002C0925"/>
    <w:rsid w:val="002C0D63"/>
    <w:rsid w:val="002C4F98"/>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32B93"/>
    <w:rsid w:val="00346000"/>
    <w:rsid w:val="003468F5"/>
    <w:rsid w:val="00347399"/>
    <w:rsid w:val="00350D6F"/>
    <w:rsid w:val="00357E5B"/>
    <w:rsid w:val="00364EE2"/>
    <w:rsid w:val="00367DF9"/>
    <w:rsid w:val="00373087"/>
    <w:rsid w:val="00373522"/>
    <w:rsid w:val="00373682"/>
    <w:rsid w:val="00377690"/>
    <w:rsid w:val="003815BC"/>
    <w:rsid w:val="00384895"/>
    <w:rsid w:val="00396443"/>
    <w:rsid w:val="003A037B"/>
    <w:rsid w:val="003A31B0"/>
    <w:rsid w:val="003A388D"/>
    <w:rsid w:val="003A72AC"/>
    <w:rsid w:val="003B1470"/>
    <w:rsid w:val="003B777D"/>
    <w:rsid w:val="003C480B"/>
    <w:rsid w:val="003C4CA4"/>
    <w:rsid w:val="003C7DAD"/>
    <w:rsid w:val="003D1E61"/>
    <w:rsid w:val="003D30E4"/>
    <w:rsid w:val="003D7252"/>
    <w:rsid w:val="003E4AD7"/>
    <w:rsid w:val="003E5476"/>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0545"/>
    <w:rsid w:val="004A3441"/>
    <w:rsid w:val="004A4B53"/>
    <w:rsid w:val="004B20E0"/>
    <w:rsid w:val="004B453E"/>
    <w:rsid w:val="004B46D3"/>
    <w:rsid w:val="004C6C13"/>
    <w:rsid w:val="004D089D"/>
    <w:rsid w:val="004D2F47"/>
    <w:rsid w:val="004D6569"/>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65D6"/>
    <w:rsid w:val="005B7D58"/>
    <w:rsid w:val="005B7E63"/>
    <w:rsid w:val="005C2512"/>
    <w:rsid w:val="005D27CF"/>
    <w:rsid w:val="005D42C3"/>
    <w:rsid w:val="005D78FD"/>
    <w:rsid w:val="005E41F2"/>
    <w:rsid w:val="005F229F"/>
    <w:rsid w:val="005F37E5"/>
    <w:rsid w:val="00601257"/>
    <w:rsid w:val="00603309"/>
    <w:rsid w:val="00606C52"/>
    <w:rsid w:val="0060771A"/>
    <w:rsid w:val="00614D56"/>
    <w:rsid w:val="006165A5"/>
    <w:rsid w:val="00620391"/>
    <w:rsid w:val="00627506"/>
    <w:rsid w:val="0063032B"/>
    <w:rsid w:val="00631E0E"/>
    <w:rsid w:val="006326A0"/>
    <w:rsid w:val="006404AA"/>
    <w:rsid w:val="00641D69"/>
    <w:rsid w:val="00644432"/>
    <w:rsid w:val="006475CC"/>
    <w:rsid w:val="006513FB"/>
    <w:rsid w:val="00667D6F"/>
    <w:rsid w:val="0067216E"/>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50E3"/>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2739"/>
    <w:rsid w:val="0078309D"/>
    <w:rsid w:val="00786B8E"/>
    <w:rsid w:val="00787D04"/>
    <w:rsid w:val="007A1A44"/>
    <w:rsid w:val="007C31C8"/>
    <w:rsid w:val="007E5E02"/>
    <w:rsid w:val="007F09DA"/>
    <w:rsid w:val="007F163A"/>
    <w:rsid w:val="007F4FCC"/>
    <w:rsid w:val="007F65A3"/>
    <w:rsid w:val="00807AE6"/>
    <w:rsid w:val="00811AB9"/>
    <w:rsid w:val="00816892"/>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2D5"/>
    <w:rsid w:val="00966C71"/>
    <w:rsid w:val="00967165"/>
    <w:rsid w:val="0097003E"/>
    <w:rsid w:val="00971415"/>
    <w:rsid w:val="00974538"/>
    <w:rsid w:val="00975A8B"/>
    <w:rsid w:val="00982A20"/>
    <w:rsid w:val="0098460F"/>
    <w:rsid w:val="00986E41"/>
    <w:rsid w:val="00991B66"/>
    <w:rsid w:val="00994216"/>
    <w:rsid w:val="0099718C"/>
    <w:rsid w:val="009A0384"/>
    <w:rsid w:val="009A04CA"/>
    <w:rsid w:val="009A4BA1"/>
    <w:rsid w:val="009B2B3E"/>
    <w:rsid w:val="009D155F"/>
    <w:rsid w:val="009D17CC"/>
    <w:rsid w:val="009D30C4"/>
    <w:rsid w:val="009D5198"/>
    <w:rsid w:val="009D72E5"/>
    <w:rsid w:val="009D7D2A"/>
    <w:rsid w:val="009E08FF"/>
    <w:rsid w:val="009E61B2"/>
    <w:rsid w:val="009F4A2F"/>
    <w:rsid w:val="009F4CCA"/>
    <w:rsid w:val="009F7C60"/>
    <w:rsid w:val="00A0116B"/>
    <w:rsid w:val="00A132CD"/>
    <w:rsid w:val="00A1735C"/>
    <w:rsid w:val="00A25094"/>
    <w:rsid w:val="00A27F6D"/>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0C3C"/>
    <w:rsid w:val="00B25DC5"/>
    <w:rsid w:val="00B262A1"/>
    <w:rsid w:val="00B27BDC"/>
    <w:rsid w:val="00B36C8F"/>
    <w:rsid w:val="00B36DC1"/>
    <w:rsid w:val="00B4776C"/>
    <w:rsid w:val="00B54179"/>
    <w:rsid w:val="00B542DD"/>
    <w:rsid w:val="00B55350"/>
    <w:rsid w:val="00B57396"/>
    <w:rsid w:val="00B67C04"/>
    <w:rsid w:val="00B8438A"/>
    <w:rsid w:val="00B87608"/>
    <w:rsid w:val="00B91FAF"/>
    <w:rsid w:val="00B96D53"/>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9646C"/>
    <w:rsid w:val="00CA1DE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2DA1"/>
    <w:rsid w:val="00D5691A"/>
    <w:rsid w:val="00D63A36"/>
    <w:rsid w:val="00D8019B"/>
    <w:rsid w:val="00D812F1"/>
    <w:rsid w:val="00D85628"/>
    <w:rsid w:val="00D914D8"/>
    <w:rsid w:val="00D973BD"/>
    <w:rsid w:val="00DA1F66"/>
    <w:rsid w:val="00DC17D5"/>
    <w:rsid w:val="00DC3D98"/>
    <w:rsid w:val="00DE0478"/>
    <w:rsid w:val="00DE3AC3"/>
    <w:rsid w:val="00DE48E3"/>
    <w:rsid w:val="00DF02F9"/>
    <w:rsid w:val="00DF5FCD"/>
    <w:rsid w:val="00E058CD"/>
    <w:rsid w:val="00E05C0D"/>
    <w:rsid w:val="00E071B2"/>
    <w:rsid w:val="00E07205"/>
    <w:rsid w:val="00E11890"/>
    <w:rsid w:val="00E14212"/>
    <w:rsid w:val="00E205EF"/>
    <w:rsid w:val="00E20659"/>
    <w:rsid w:val="00E208A5"/>
    <w:rsid w:val="00E20B67"/>
    <w:rsid w:val="00E2212B"/>
    <w:rsid w:val="00E22533"/>
    <w:rsid w:val="00E25E6A"/>
    <w:rsid w:val="00E271B7"/>
    <w:rsid w:val="00E36E2B"/>
    <w:rsid w:val="00E41D90"/>
    <w:rsid w:val="00E42A76"/>
    <w:rsid w:val="00E601B6"/>
    <w:rsid w:val="00E601FC"/>
    <w:rsid w:val="00E61AB9"/>
    <w:rsid w:val="00E70BA8"/>
    <w:rsid w:val="00E77B3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0248"/>
    <w:rsid w:val="00F1179F"/>
    <w:rsid w:val="00F12F9F"/>
    <w:rsid w:val="00F17FDF"/>
    <w:rsid w:val="00F208E3"/>
    <w:rsid w:val="00F23572"/>
    <w:rsid w:val="00F235D6"/>
    <w:rsid w:val="00F27FA3"/>
    <w:rsid w:val="00F5037A"/>
    <w:rsid w:val="00F508FD"/>
    <w:rsid w:val="00F51303"/>
    <w:rsid w:val="00F528E9"/>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12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29"/>
      </o:rules>
    </o:shapelayout>
  </w:shapeDefaults>
  <w:decimalSymbol w:val="."/>
  <w:listSeparator w:val=","/>
  <w14:docId w14:val="30737660"/>
  <w15:docId w15:val="{073C4181-8EF3-4339-B518-96ECD66D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B96D53"/>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B96D53"/>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B96D53"/>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B96D53"/>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B96D53"/>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B96D53"/>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B96D5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B96D53"/>
    <w:rPr>
      <w:color w:val="808080"/>
    </w:rPr>
  </w:style>
  <w:style w:type="table" w:customStyle="1" w:styleId="LessonPlan">
    <w:name w:val="Lesson Plan"/>
    <w:basedOn w:val="TableNormal"/>
    <w:uiPriority w:val="99"/>
    <w:rsid w:val="00B96D53"/>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B96D53"/>
    <w:pPr>
      <w:spacing w:before="0" w:after="0" w:line="240" w:lineRule="auto"/>
    </w:pPr>
  </w:style>
  <w:style w:type="character" w:customStyle="1" w:styleId="Heading1Char">
    <w:name w:val="Heading 1 Char"/>
    <w:basedOn w:val="DefaultParagraphFont"/>
    <w:link w:val="Heading1"/>
    <w:uiPriority w:val="9"/>
    <w:rsid w:val="00B96D53"/>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B96D53"/>
    <w:pPr>
      <w:numPr>
        <w:numId w:val="1"/>
      </w:numPr>
      <w:contextualSpacing/>
    </w:pPr>
  </w:style>
  <w:style w:type="character" w:customStyle="1" w:styleId="Heading2Char">
    <w:name w:val="Heading 2 Char"/>
    <w:basedOn w:val="DefaultParagraphFont"/>
    <w:link w:val="Heading2"/>
    <w:uiPriority w:val="9"/>
    <w:rsid w:val="00B96D53"/>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B96D53"/>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B96D53"/>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B96D53"/>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9D7D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2A"/>
    <w:rPr>
      <w:rFonts w:ascii="Tahoma" w:hAnsi="Tahoma" w:cs="Tahoma"/>
      <w:sz w:val="16"/>
      <w:szCs w:val="16"/>
    </w:rPr>
  </w:style>
  <w:style w:type="paragraph" w:styleId="NormalWeb">
    <w:name w:val="Normal (Web)"/>
    <w:basedOn w:val="Normal"/>
    <w:uiPriority w:val="99"/>
    <w:semiHidden/>
    <w:unhideWhenUsed/>
    <w:rsid w:val="00D52D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center">
    <w:name w:val="center"/>
    <w:basedOn w:val="Normal"/>
    <w:rsid w:val="00D52D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times">
    <w:name w:val="times"/>
    <w:basedOn w:val="DefaultParagraphFont"/>
    <w:rsid w:val="00D52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99948">
      <w:bodyDiv w:val="1"/>
      <w:marLeft w:val="0"/>
      <w:marRight w:val="0"/>
      <w:marTop w:val="0"/>
      <w:marBottom w:val="0"/>
      <w:divBdr>
        <w:top w:val="none" w:sz="0" w:space="0" w:color="auto"/>
        <w:left w:val="none" w:sz="0" w:space="0" w:color="auto"/>
        <w:bottom w:val="none" w:sz="0" w:space="0" w:color="auto"/>
        <w:right w:val="none" w:sz="0" w:space="0" w:color="auto"/>
      </w:divBdr>
    </w:div>
    <w:div w:id="1657412226">
      <w:bodyDiv w:val="1"/>
      <w:marLeft w:val="0"/>
      <w:marRight w:val="0"/>
      <w:marTop w:val="0"/>
      <w:marBottom w:val="0"/>
      <w:divBdr>
        <w:top w:val="none" w:sz="0" w:space="0" w:color="auto"/>
        <w:left w:val="none" w:sz="0" w:space="0" w:color="auto"/>
        <w:bottom w:val="none" w:sz="0" w:space="0" w:color="auto"/>
        <w:right w:val="none" w:sz="0" w:space="0" w:color="auto"/>
      </w:divBdr>
    </w:div>
    <w:div w:id="1985502592">
      <w:bodyDiv w:val="1"/>
      <w:marLeft w:val="0"/>
      <w:marRight w:val="0"/>
      <w:marTop w:val="0"/>
      <w:marBottom w:val="0"/>
      <w:divBdr>
        <w:top w:val="none" w:sz="0" w:space="0" w:color="auto"/>
        <w:left w:val="none" w:sz="0" w:space="0" w:color="auto"/>
        <w:bottom w:val="none" w:sz="0" w:space="0" w:color="auto"/>
        <w:right w:val="none" w:sz="0" w:space="0" w:color="auto"/>
      </w:divBdr>
    </w:div>
    <w:div w:id="20014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nghori.blogspot.com/2017/03/lesson-plan-of-direct-and-inverse.html" TargetMode="External"/><Relationship Id="rId13" Type="http://schemas.openxmlformats.org/officeDocument/2006/relationships/hyperlink" Target="https://teachers.net/lessons/posts/420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omoomath.com/direct-variation-inverse-variation.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lesson.com/community/lesson/555764/copy-of-direct-vari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kwiznet.com/p/takeQuiz.php?ChapterID=2476&amp;CurriculumID=22&amp;Num=7.5" TargetMode="External"/><Relationship Id="rId4" Type="http://schemas.openxmlformats.org/officeDocument/2006/relationships/settings" Target="settings.xml"/><Relationship Id="rId9" Type="http://schemas.openxmlformats.org/officeDocument/2006/relationships/hyperlink" Target="https://classroom.synonym.com/handson-activities-ratios-proportions-8375148.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D3484"/>
    <w:rsid w:val="000E3902"/>
    <w:rsid w:val="00106507"/>
    <w:rsid w:val="00253619"/>
    <w:rsid w:val="00280CE5"/>
    <w:rsid w:val="003955F9"/>
    <w:rsid w:val="003A22D6"/>
    <w:rsid w:val="004852B2"/>
    <w:rsid w:val="004A008E"/>
    <w:rsid w:val="004C3DC0"/>
    <w:rsid w:val="004E1DB9"/>
    <w:rsid w:val="004F056D"/>
    <w:rsid w:val="005677AE"/>
    <w:rsid w:val="00571A20"/>
    <w:rsid w:val="005E6E71"/>
    <w:rsid w:val="006814AC"/>
    <w:rsid w:val="00713551"/>
    <w:rsid w:val="00805105"/>
    <w:rsid w:val="00816166"/>
    <w:rsid w:val="00836926"/>
    <w:rsid w:val="009D2491"/>
    <w:rsid w:val="00A20224"/>
    <w:rsid w:val="00A745ED"/>
    <w:rsid w:val="00AB2F7D"/>
    <w:rsid w:val="00AB37F5"/>
    <w:rsid w:val="00B55388"/>
    <w:rsid w:val="00B67D1F"/>
    <w:rsid w:val="00B87F4A"/>
    <w:rsid w:val="00C87D32"/>
    <w:rsid w:val="00C93DC1"/>
    <w:rsid w:val="00D92979"/>
    <w:rsid w:val="00E17671"/>
    <w:rsid w:val="00E77B1F"/>
    <w:rsid w:val="00EB30E9"/>
    <w:rsid w:val="00F55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559D0"/>
  </w:style>
  <w:style w:type="paragraph" w:customStyle="1" w:styleId="57D0253E54FA4684857C7E53F49E1A5B">
    <w:name w:val="57D0253E54FA4684857C7E53F49E1A5B"/>
    <w:rsid w:val="00F559D0"/>
  </w:style>
  <w:style w:type="paragraph" w:customStyle="1" w:styleId="7AE7DFE8D63F4AC0A9D67267C3699CCC">
    <w:name w:val="7AE7DFE8D63F4AC0A9D67267C3699CCC"/>
    <w:rsid w:val="00F559D0"/>
  </w:style>
  <w:style w:type="paragraph" w:customStyle="1" w:styleId="1C876A8B6575410E8AA7530875A6B7F4">
    <w:name w:val="1C876A8B6575410E8AA7530875A6B7F4"/>
    <w:rsid w:val="00F559D0"/>
  </w:style>
  <w:style w:type="paragraph" w:customStyle="1" w:styleId="A392ED6794CC47DFA557364CD4043756">
    <w:name w:val="A392ED6794CC47DFA557364CD4043756"/>
    <w:rsid w:val="00F55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1476</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35</cp:revision>
  <dcterms:created xsi:type="dcterms:W3CDTF">2019-05-27T16:31:00Z</dcterms:created>
  <dcterms:modified xsi:type="dcterms:W3CDTF">2019-06-04T23:41:00Z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2019-06-04T23:41:01.3865371Z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