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00A7CA26" w:rsidR="00C17E2A" w:rsidRPr="00CF3AEF" w:rsidRDefault="00945CB0">
            <w:pPr>
              <w:pStyle w:val="Title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>TYPES OF ACCIDENTS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3BAC4B44" w:rsidR="00C17E2A" w:rsidRDefault="002A5B76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5D0E8B9" w:rsidR="00C17E2A" w:rsidRDefault="002A4C59">
                  <w:r>
                    <w:t>3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0B8D8136" w14:textId="02C84D97" w:rsidR="00781C1C" w:rsidRPr="00781C1C" w:rsidRDefault="00781C1C" w:rsidP="004F0E7A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 w:rsidRPr="00781C1C">
              <w:t>Types of accident</w:t>
            </w:r>
          </w:p>
          <w:p w14:paraId="4EA2BD13" w14:textId="77777777" w:rsidR="00781C1C" w:rsidRPr="00781C1C" w:rsidRDefault="00781C1C" w:rsidP="004F0E7A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 w:rsidRPr="00781C1C">
              <w:t>Meaning of accident</w:t>
            </w:r>
          </w:p>
          <w:p w14:paraId="3B3F03D7" w14:textId="67319785" w:rsidR="00B61232" w:rsidRDefault="00781C1C" w:rsidP="004F0E7A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 w:rsidRPr="00781C1C">
              <w:t>Scal</w:t>
            </w:r>
            <w:r w:rsidR="0083584F">
              <w:t>d</w:t>
            </w:r>
            <w:r w:rsidRPr="00781C1C">
              <w:t>s,</w:t>
            </w:r>
            <w:bookmarkStart w:id="0" w:name="_GoBack"/>
            <w:bookmarkEnd w:id="0"/>
            <w:r w:rsidRPr="00781C1C">
              <w:t xml:space="preserve"> burns, cuts and scrapes</w:t>
            </w:r>
          </w:p>
          <w:p w14:paraId="458BD9FD" w14:textId="3108D779" w:rsidR="002A4C59" w:rsidRDefault="002A4C59" w:rsidP="002A4C59">
            <w:pPr>
              <w:pStyle w:val="ListParagraph"/>
              <w:ind w:left="467"/>
            </w:pPr>
          </w:p>
        </w:tc>
      </w:tr>
    </w:tbl>
    <w:p w14:paraId="44024CC7" w14:textId="772D1905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76A24EF3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6784"/>
                            </w:tblGrid>
                            <w:tr w:rsidR="00F017A8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F017A8" w:rsidRPr="00456C19" w:rsidRDefault="00F017A8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6A94D1A3" w14:textId="77777777" w:rsidR="00F017A8" w:rsidRDefault="00F017A8" w:rsidP="00216DE7">
                                  <w:pPr>
                                    <w:pStyle w:val="ListBullet"/>
                                  </w:pPr>
                                  <w:r>
                                    <w:t>Charts</w:t>
                                  </w:r>
                                </w:p>
                                <w:p w14:paraId="71632C44" w14:textId="7BF60D3E" w:rsidR="00FA0338" w:rsidRPr="00FA0338" w:rsidRDefault="00FA0338" w:rsidP="00FA0338">
                                  <w:pPr>
                                    <w:pStyle w:val="ListBullet"/>
                                  </w:pPr>
                                  <w:r w:rsidRPr="00FA0338">
                                    <w:t>Pictures of different types of accidents</w:t>
                                  </w:r>
                                </w:p>
                                <w:p w14:paraId="3E66695E" w14:textId="77777777" w:rsidR="00FA0338" w:rsidRDefault="00FA0338" w:rsidP="00FA0338">
                                  <w:pPr>
                                    <w:pStyle w:val="ListBullet"/>
                                  </w:pPr>
                                  <w:r w:rsidRPr="00FA0338">
                                    <w:t xml:space="preserve">Paper </w:t>
                                  </w:r>
                                </w:p>
                                <w:p w14:paraId="24F5110B" w14:textId="44103FA5" w:rsidR="00FA0338" w:rsidRPr="00FA0338" w:rsidRDefault="00FA0338" w:rsidP="00FA0338">
                                  <w:pPr>
                                    <w:pStyle w:val="ListBullet"/>
                                  </w:pPr>
                                  <w:r w:rsidRPr="00FA0338">
                                    <w:t>pencils</w:t>
                                  </w:r>
                                </w:p>
                                <w:p w14:paraId="4BE61749" w14:textId="3DF8D7C9" w:rsidR="00F017A8" w:rsidRDefault="00F017A8" w:rsidP="002A4C59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F017A8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F017A8" w:rsidRPr="00456C19" w:rsidRDefault="00F017A8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4B15A9AC" w14:textId="5740950F" w:rsidR="00F017A8" w:rsidRDefault="00882E5A" w:rsidP="00C82CFC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F017A8" w:rsidRPr="00657F19">
                                      <w:rPr>
                                        <w:rStyle w:val="Hyperlink"/>
                                      </w:rPr>
                                      <w:t>https://en.wikipedia.org/wiki/Burn</w:t>
                                    </w:r>
                                  </w:hyperlink>
                                </w:p>
                                <w:p w14:paraId="17EFB816" w14:textId="439D68A7" w:rsidR="00F017A8" w:rsidRDefault="00882E5A" w:rsidP="00C82CFC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BC0DB0" w:rsidRPr="00BC0DB0">
                                      <w:rPr>
                                        <w:rStyle w:val="Hyperlink"/>
                                      </w:rPr>
                                      <w:t>https://www.cyh.com/HealthTopics/HealthTopicDetailsKids.aspx?p=335&amp;np=285&amp;id=1671</w:t>
                                    </w:r>
                                  </w:hyperlink>
                                </w:p>
                                <w:p w14:paraId="52FF7F37" w14:textId="77777777" w:rsidR="00F017A8" w:rsidRDefault="00882E5A" w:rsidP="00C82CFC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EC4444" w:rsidRPr="00EC4444">
                                      <w:rPr>
                                        <w:rStyle w:val="Hyperlink"/>
                                      </w:rPr>
                                      <w:t>https://www.betterhealth.vic.gov.au/health/conditionsandtreatments/burns-and-scalds-children</w:t>
                                    </w:r>
                                  </w:hyperlink>
                                </w:p>
                                <w:p w14:paraId="266D3DBF" w14:textId="63F5425B" w:rsidR="00EC4444" w:rsidRDefault="00EC4444" w:rsidP="00C82CFC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F017A8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F017A8" w:rsidRPr="00456C19" w:rsidRDefault="00F017A8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F017A8" w:rsidRDefault="00F017A8"/>
                              </w:tc>
                            </w:tr>
                          </w:tbl>
                          <w:p w14:paraId="7C9852EE" w14:textId="77777777" w:rsidR="00F017A8" w:rsidRDefault="00F017A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6784"/>
                      </w:tblGrid>
                      <w:tr w:rsidR="00F017A8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F017A8" w:rsidRPr="00456C19" w:rsidRDefault="00F017A8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6A94D1A3" w14:textId="77777777" w:rsidR="00F017A8" w:rsidRDefault="00F017A8" w:rsidP="00216DE7">
                            <w:pPr>
                              <w:pStyle w:val="ListBullet"/>
                            </w:pPr>
                            <w:r>
                              <w:t>Charts</w:t>
                            </w:r>
                          </w:p>
                          <w:p w14:paraId="71632C44" w14:textId="7BF60D3E" w:rsidR="00FA0338" w:rsidRPr="00FA0338" w:rsidRDefault="00FA0338" w:rsidP="00FA0338">
                            <w:pPr>
                              <w:pStyle w:val="ListBullet"/>
                            </w:pPr>
                            <w:r w:rsidRPr="00FA0338">
                              <w:t>Pictures of different types of accidents</w:t>
                            </w:r>
                          </w:p>
                          <w:p w14:paraId="3E66695E" w14:textId="77777777" w:rsidR="00FA0338" w:rsidRDefault="00FA0338" w:rsidP="00FA0338">
                            <w:pPr>
                              <w:pStyle w:val="ListBullet"/>
                            </w:pPr>
                            <w:r w:rsidRPr="00FA0338">
                              <w:t xml:space="preserve">Paper </w:t>
                            </w:r>
                          </w:p>
                          <w:p w14:paraId="24F5110B" w14:textId="44103FA5" w:rsidR="00FA0338" w:rsidRPr="00FA0338" w:rsidRDefault="00FA0338" w:rsidP="00FA0338">
                            <w:pPr>
                              <w:pStyle w:val="ListBullet"/>
                            </w:pPr>
                            <w:r w:rsidRPr="00FA0338">
                              <w:t>pencils</w:t>
                            </w:r>
                          </w:p>
                          <w:p w14:paraId="4BE61749" w14:textId="3DF8D7C9" w:rsidR="00F017A8" w:rsidRDefault="00F017A8" w:rsidP="002A4C59">
                            <w:pPr>
                              <w:pStyle w:val="ListBullet"/>
                            </w:pPr>
                          </w:p>
                        </w:tc>
                      </w:tr>
                      <w:tr w:rsidR="00F017A8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F017A8" w:rsidRPr="00456C19" w:rsidRDefault="00F017A8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4B15A9AC" w14:textId="5740950F" w:rsidR="00F017A8" w:rsidRDefault="00882E5A" w:rsidP="00C82CFC">
                            <w:pPr>
                              <w:pStyle w:val="ListBullet"/>
                            </w:pPr>
                            <w:hyperlink r:id="rId11" w:history="1">
                              <w:r w:rsidR="00F017A8" w:rsidRPr="00657F19">
                                <w:rPr>
                                  <w:rStyle w:val="Hyperlink"/>
                                </w:rPr>
                                <w:t>https://en.wikipedia.org/wiki/Burn</w:t>
                              </w:r>
                            </w:hyperlink>
                          </w:p>
                          <w:p w14:paraId="17EFB816" w14:textId="439D68A7" w:rsidR="00F017A8" w:rsidRDefault="00882E5A" w:rsidP="00C82CFC">
                            <w:pPr>
                              <w:pStyle w:val="ListBullet"/>
                            </w:pPr>
                            <w:hyperlink r:id="rId12" w:history="1">
                              <w:r w:rsidR="00BC0DB0" w:rsidRPr="00BC0DB0">
                                <w:rPr>
                                  <w:rStyle w:val="Hyperlink"/>
                                </w:rPr>
                                <w:t>https://www.cyh.com/HealthTopics/HealthTopicDetailsKids.aspx?p=335&amp;np=285&amp;id=1671</w:t>
                              </w:r>
                            </w:hyperlink>
                          </w:p>
                          <w:p w14:paraId="52FF7F37" w14:textId="77777777" w:rsidR="00F017A8" w:rsidRDefault="00882E5A" w:rsidP="00C82CFC">
                            <w:pPr>
                              <w:pStyle w:val="ListBullet"/>
                            </w:pPr>
                            <w:hyperlink r:id="rId13" w:history="1">
                              <w:r w:rsidR="00EC4444" w:rsidRPr="00EC4444">
                                <w:rPr>
                                  <w:rStyle w:val="Hyperlink"/>
                                </w:rPr>
                                <w:t>https://www.betterhealth.vic.gov.au/health/conditionsandtreatments/burns-and-scalds-children</w:t>
                              </w:r>
                            </w:hyperlink>
                          </w:p>
                          <w:p w14:paraId="266D3DBF" w14:textId="63F5425B" w:rsidR="00EC4444" w:rsidRDefault="00EC4444" w:rsidP="00C82CFC">
                            <w:pPr>
                              <w:pStyle w:val="ListBullet"/>
                            </w:pPr>
                          </w:p>
                        </w:tc>
                      </w:tr>
                      <w:tr w:rsidR="00F017A8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F017A8" w:rsidRPr="00456C19" w:rsidRDefault="00F017A8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F017A8" w:rsidRDefault="00F017A8"/>
                        </w:tc>
                      </w:tr>
                    </w:tbl>
                    <w:p w14:paraId="7C9852EE" w14:textId="77777777" w:rsidR="00F017A8" w:rsidRDefault="00F017A8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85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4"/>
        <w:gridCol w:w="284"/>
        <w:gridCol w:w="3550"/>
        <w:gridCol w:w="284"/>
        <w:gridCol w:w="4078"/>
      </w:tblGrid>
      <w:tr w:rsidR="00C17E2A" w14:paraId="7DA79F9C" w14:textId="77777777" w:rsidTr="004B273F">
        <w:trPr>
          <w:trHeight w:val="378"/>
          <w:tblHeader/>
        </w:trPr>
        <w:tc>
          <w:tcPr>
            <w:tcW w:w="898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42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777" w:type="pct"/>
            <w:tcBorders>
              <w:bottom w:val="single" w:sz="18" w:space="0" w:color="000000" w:themeColor="text1"/>
            </w:tcBorders>
          </w:tcPr>
          <w:p w14:paraId="4CBD4AAF" w14:textId="402FE9C1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42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2041" w:type="pct"/>
            <w:tcBorders>
              <w:bottom w:val="single" w:sz="18" w:space="0" w:color="000000" w:themeColor="text1"/>
            </w:tcBorders>
          </w:tcPr>
          <w:p w14:paraId="7E9D8FEE" w14:textId="252F33A6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FA0338">
        <w:trPr>
          <w:trHeight w:val="893"/>
        </w:trPr>
        <w:tc>
          <w:tcPr>
            <w:tcW w:w="898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1A22535D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3A0DF1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55800A31" w14:textId="62A28A76" w:rsidR="002A4C59" w:rsidRPr="000A37E8" w:rsidRDefault="00F20954" w:rsidP="004F0E7A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>R</w:t>
            </w:r>
            <w:r w:rsidRPr="00F20954">
              <w:t>ecogni</w:t>
            </w:r>
            <w:r>
              <w:t>z</w:t>
            </w:r>
            <w:r w:rsidRPr="00F20954">
              <w:t>e when someone has a burn or a scald</w:t>
            </w:r>
          </w:p>
          <w:p w14:paraId="12A4F906" w14:textId="77777777" w:rsidR="002A4C59" w:rsidRDefault="00781C1C" w:rsidP="004F0E7A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 w:rsidRPr="00781C1C">
              <w:t>Describe how accidents happen at home.</w:t>
            </w:r>
          </w:p>
          <w:p w14:paraId="5E2D1701" w14:textId="77777777" w:rsidR="00B30D34" w:rsidRDefault="00781C1C" w:rsidP="004F0E7A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 w:rsidRPr="00781C1C">
              <w:t>List reasons for accidents</w:t>
            </w:r>
            <w:r w:rsidR="00B30D34" w:rsidRPr="00B30D34">
              <w:t xml:space="preserve"> </w:t>
            </w:r>
          </w:p>
          <w:p w14:paraId="22A31125" w14:textId="0FBC85EE" w:rsidR="00781C1C" w:rsidRPr="000A37E8" w:rsidRDefault="00B30D34" w:rsidP="004F0E7A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>D</w:t>
            </w:r>
            <w:r w:rsidRPr="00B30D34">
              <w:t xml:space="preserve">evelop awareness of the possible dangers around </w:t>
            </w:r>
            <w:r w:rsidR="00954042">
              <w:t>them</w:t>
            </w:r>
            <w:r w:rsidRPr="00B30D34">
              <w:t>.</w:t>
            </w:r>
          </w:p>
        </w:tc>
        <w:tc>
          <w:tcPr>
            <w:tcW w:w="142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777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7DCA41" w14:textId="2AC0E0D3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39070236" w14:textId="77777777" w:rsidR="00BE3B36" w:rsidRPr="00BE3B36" w:rsidRDefault="00F35722" w:rsidP="004F0E7A">
            <w:pPr>
              <w:pStyle w:val="ListParagraph"/>
              <w:numPr>
                <w:ilvl w:val="0"/>
                <w:numId w:val="7"/>
              </w:numPr>
              <w:ind w:left="261" w:hanging="270"/>
            </w:pPr>
            <w:r w:rsidRPr="00F35722">
              <w:t>An accident is something which happens without planning.</w:t>
            </w:r>
            <w:r w:rsidR="00BE3B36" w:rsidRPr="00BE3B36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64E4962" w14:textId="4C13A748" w:rsidR="00F35722" w:rsidRDefault="00BE3B36" w:rsidP="004F0E7A">
            <w:pPr>
              <w:pStyle w:val="ListParagraph"/>
              <w:numPr>
                <w:ilvl w:val="0"/>
                <w:numId w:val="7"/>
              </w:numPr>
              <w:ind w:left="261" w:hanging="270"/>
            </w:pPr>
            <w:r w:rsidRPr="00BE3B36">
              <w:t>Accidents and injuries are common, especially among young children aged 1 – 4 years of age. Accidents are happening that are usually unintended and unforeseen.</w:t>
            </w:r>
          </w:p>
          <w:p w14:paraId="29054FBF" w14:textId="01B8BCFE" w:rsidR="00481950" w:rsidRDefault="00481950" w:rsidP="004F0E7A">
            <w:pPr>
              <w:pStyle w:val="ListParagraph"/>
              <w:numPr>
                <w:ilvl w:val="0"/>
                <w:numId w:val="7"/>
              </w:numPr>
              <w:ind w:left="261" w:hanging="270"/>
            </w:pPr>
            <w:r w:rsidRPr="00481950">
              <w:t>Burns and scalds are damage to the skin caused by heat. A burn is usually caused by dry heat, like fire, a hot iron, or the sun. A scald is caused by wet heat, like steam or a hot cup of tea.</w:t>
            </w:r>
          </w:p>
          <w:p w14:paraId="19E0E09D" w14:textId="79BDED87" w:rsidR="00F35722" w:rsidRPr="00F35722" w:rsidRDefault="00F35722" w:rsidP="004F0E7A">
            <w:pPr>
              <w:pStyle w:val="ListParagraph"/>
              <w:numPr>
                <w:ilvl w:val="0"/>
                <w:numId w:val="7"/>
              </w:numPr>
              <w:ind w:left="261" w:hanging="270"/>
            </w:pPr>
            <w:r w:rsidRPr="00F35722">
              <w:t>Speaking and listening skills are essential in accident situations, with reading skills coming into play to a lesser extent.</w:t>
            </w:r>
          </w:p>
          <w:p w14:paraId="63159A0F" w14:textId="77777777" w:rsidR="00F35722" w:rsidRPr="00F35722" w:rsidRDefault="00F35722" w:rsidP="004F0E7A">
            <w:pPr>
              <w:pStyle w:val="ListParagraph"/>
              <w:numPr>
                <w:ilvl w:val="0"/>
                <w:numId w:val="7"/>
              </w:numPr>
              <w:ind w:left="261" w:hanging="270"/>
            </w:pPr>
            <w:r w:rsidRPr="00F35722">
              <w:t>Vocabulary can become very specific, so teachers should take care not to overwhelm the students with words related to many different situations.</w:t>
            </w:r>
          </w:p>
          <w:p w14:paraId="2E51BCEE" w14:textId="397D10B8" w:rsidR="00AD12DA" w:rsidRDefault="00AD12D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</w:p>
          <w:p w14:paraId="0DF7412F" w14:textId="77777777" w:rsidR="00AD12DA" w:rsidRDefault="00AD12D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</w:p>
          <w:p w14:paraId="09667C5A" w14:textId="3BBD3F65" w:rsidR="00AD12DA" w:rsidRDefault="00AD12D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</w:p>
          <w:p w14:paraId="6635D018" w14:textId="54A54AF2" w:rsidR="00AD12DA" w:rsidRDefault="00AD12D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</w:p>
          <w:p w14:paraId="643902C0" w14:textId="77777777" w:rsidR="004B273F" w:rsidRDefault="004B273F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</w:p>
          <w:p w14:paraId="2AFE0E4B" w14:textId="583BCE4E" w:rsidR="0028205A" w:rsidRPr="00456C19" w:rsidRDefault="0028205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lastRenderedPageBreak/>
              <w:t>Teacher Guide</w:t>
            </w:r>
          </w:p>
          <w:p w14:paraId="6F771B8D" w14:textId="77777777" w:rsidR="0028205A" w:rsidRDefault="0028205A" w:rsidP="0028205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10Mins</w:t>
            </w:r>
          </w:p>
          <w:p w14:paraId="7C5262FF" w14:textId="79563902" w:rsidR="002A4C59" w:rsidRDefault="00F33DEE" w:rsidP="004F0E7A">
            <w:pPr>
              <w:pStyle w:val="ListParagraph"/>
              <w:numPr>
                <w:ilvl w:val="0"/>
                <w:numId w:val="4"/>
              </w:numPr>
              <w:ind w:left="171" w:hanging="180"/>
            </w:pPr>
            <w:r w:rsidRPr="00F33DEE">
              <w:t>Introduce the concept of “injury” and “cause”. E</w:t>
            </w:r>
            <w:r w:rsidR="00A61220">
              <w:t>.</w:t>
            </w:r>
            <w:r w:rsidRPr="00F33DEE">
              <w:t>g. Injury: ‘I broke my ankle.’ Cause: ‘I slipped on a wet floor.’</w:t>
            </w:r>
          </w:p>
          <w:p w14:paraId="10F57F8F" w14:textId="77777777" w:rsidR="00954042" w:rsidRPr="00954042" w:rsidRDefault="00781C1C" w:rsidP="004F0E7A">
            <w:pPr>
              <w:pStyle w:val="ListParagraph"/>
              <w:numPr>
                <w:ilvl w:val="0"/>
                <w:numId w:val="4"/>
              </w:numPr>
              <w:ind w:left="171" w:hanging="180"/>
            </w:pPr>
            <w:r w:rsidRPr="00781C1C">
              <w:t xml:space="preserve">Expand children’s road safety vocabulary to include words like pedestrian, zebra crossing and </w:t>
            </w:r>
            <w:proofErr w:type="spellStart"/>
            <w:r w:rsidRPr="00781C1C">
              <w:t>kerb</w:t>
            </w:r>
            <w:proofErr w:type="spellEnd"/>
            <w:r w:rsidRPr="00781C1C">
              <w:t>, while talking about road safety.</w:t>
            </w:r>
            <w:r w:rsidR="00954042" w:rsidRPr="0095404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US"/>
              </w:rPr>
              <w:t xml:space="preserve"> </w:t>
            </w:r>
          </w:p>
          <w:p w14:paraId="1E9D82FD" w14:textId="77777777" w:rsidR="0051626D" w:rsidRPr="0051626D" w:rsidRDefault="00954042" w:rsidP="004F0E7A">
            <w:pPr>
              <w:pStyle w:val="ListParagraph"/>
              <w:numPr>
                <w:ilvl w:val="0"/>
                <w:numId w:val="4"/>
              </w:numPr>
              <w:ind w:left="171" w:hanging="180"/>
            </w:pPr>
            <w:r w:rsidRPr="00954042">
              <w:t>Establish safety procedures and make sure that students understand and observe them.</w:t>
            </w:r>
            <w:r w:rsidRPr="0095404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US"/>
              </w:rPr>
              <w:t xml:space="preserve"> </w:t>
            </w:r>
          </w:p>
          <w:p w14:paraId="6239CE57" w14:textId="1BB6DDD5" w:rsidR="00954042" w:rsidRPr="00954042" w:rsidRDefault="00954042" w:rsidP="004F0E7A">
            <w:pPr>
              <w:pStyle w:val="ListParagraph"/>
              <w:numPr>
                <w:ilvl w:val="0"/>
                <w:numId w:val="4"/>
              </w:numPr>
              <w:ind w:left="171" w:hanging="180"/>
            </w:pPr>
            <w:r w:rsidRPr="00954042">
              <w:t>Use posters and bulletin boards to emphasize potential dangers and safety procedures.</w:t>
            </w:r>
          </w:p>
          <w:p w14:paraId="6CC78EF4" w14:textId="131D232C" w:rsidR="0028205A" w:rsidRPr="003A0DF1" w:rsidRDefault="0051626D" w:rsidP="004F0E7A">
            <w:pPr>
              <w:pStyle w:val="ListParagraph"/>
              <w:numPr>
                <w:ilvl w:val="0"/>
                <w:numId w:val="4"/>
              </w:numPr>
              <w:ind w:left="171" w:hanging="180"/>
            </w:pPr>
            <w:r w:rsidRPr="0051626D">
              <w:t>Ensure that students know safety guidelines</w:t>
            </w:r>
            <w:r>
              <w:t>.</w:t>
            </w:r>
          </w:p>
        </w:tc>
        <w:tc>
          <w:tcPr>
            <w:tcW w:w="142" w:type="pct"/>
          </w:tcPr>
          <w:p w14:paraId="3EC4062D" w14:textId="77777777" w:rsidR="00C17E2A" w:rsidRDefault="00C17E2A"/>
        </w:tc>
        <w:tc>
          <w:tcPr>
            <w:tcW w:w="2041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DC49865" w14:textId="236B63E0" w:rsidR="00A9771B" w:rsidRPr="00456C19" w:rsidRDefault="00A9771B" w:rsidP="00A9771B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6A172757" w14:textId="77777777" w:rsidR="00A9771B" w:rsidRDefault="00A9771B" w:rsidP="00A9771B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2/</w:t>
            </w:r>
            <w:r w:rsidRPr="003A0DF1">
              <w:rPr>
                <w:b/>
              </w:rPr>
              <w:t xml:space="preserve">Lesson </w:t>
            </w:r>
            <w:r>
              <w:rPr>
                <w:b/>
              </w:rPr>
              <w:t>2–20M</w:t>
            </w:r>
            <w:r w:rsidRPr="003A0DF1">
              <w:rPr>
                <w:b/>
              </w:rPr>
              <w:t>ins</w:t>
            </w:r>
          </w:p>
          <w:p w14:paraId="427B0BE4" w14:textId="77777777" w:rsidR="00781C1C" w:rsidRDefault="00650913" w:rsidP="004F0E7A">
            <w:pPr>
              <w:pStyle w:val="ListParagraph"/>
              <w:numPr>
                <w:ilvl w:val="0"/>
                <w:numId w:val="5"/>
              </w:numPr>
              <w:ind w:left="207" w:hanging="180"/>
            </w:pPr>
            <w:r w:rsidRPr="00650913">
              <w:t xml:space="preserve">Divide students into groups and hand out the Injury and </w:t>
            </w:r>
            <w:proofErr w:type="gramStart"/>
            <w:r w:rsidR="00781C1C">
              <w:t>C</w:t>
            </w:r>
            <w:r w:rsidRPr="00650913">
              <w:t>ause</w:t>
            </w:r>
            <w:proofErr w:type="gramEnd"/>
            <w:r w:rsidRPr="00650913">
              <w:t xml:space="preserve"> </w:t>
            </w:r>
            <w:r w:rsidR="00CD47DB">
              <w:t>c</w:t>
            </w:r>
            <w:r w:rsidRPr="00650913">
              <w:t xml:space="preserve">ards mixed together. </w:t>
            </w:r>
          </w:p>
          <w:p w14:paraId="1EDF43E3" w14:textId="4A693DF7" w:rsidR="00563F20" w:rsidRDefault="00650913" w:rsidP="004F0E7A">
            <w:pPr>
              <w:pStyle w:val="ListParagraph"/>
              <w:numPr>
                <w:ilvl w:val="0"/>
                <w:numId w:val="5"/>
              </w:numPr>
              <w:ind w:left="207" w:hanging="180"/>
            </w:pPr>
            <w:r w:rsidRPr="00650913">
              <w:t xml:space="preserve">Have students divide them into two piles. </w:t>
            </w:r>
          </w:p>
          <w:p w14:paraId="799D2D87" w14:textId="77777777" w:rsidR="00563F20" w:rsidRDefault="00650913" w:rsidP="004F0E7A">
            <w:pPr>
              <w:pStyle w:val="ListParagraph"/>
              <w:numPr>
                <w:ilvl w:val="0"/>
                <w:numId w:val="5"/>
              </w:numPr>
              <w:ind w:left="207" w:hanging="180"/>
            </w:pPr>
            <w:r w:rsidRPr="00650913">
              <w:t xml:space="preserve">Discuss any new vocabulary. </w:t>
            </w:r>
          </w:p>
          <w:p w14:paraId="154D2DD8" w14:textId="763C1276" w:rsidR="002A4C59" w:rsidRPr="00171443" w:rsidRDefault="00650913" w:rsidP="004F0E7A">
            <w:pPr>
              <w:pStyle w:val="ListParagraph"/>
              <w:numPr>
                <w:ilvl w:val="0"/>
                <w:numId w:val="5"/>
              </w:numPr>
              <w:ind w:left="207" w:hanging="180"/>
            </w:pPr>
            <w:r w:rsidRPr="00650913">
              <w:t>Have students match Injuries with a Possible Cause.</w:t>
            </w:r>
          </w:p>
          <w:p w14:paraId="74470CAA" w14:textId="77777777" w:rsidR="00AE136E" w:rsidRDefault="0096077F" w:rsidP="004F0E7A">
            <w:pPr>
              <w:pStyle w:val="ListParagraph"/>
              <w:numPr>
                <w:ilvl w:val="0"/>
                <w:numId w:val="5"/>
              </w:numPr>
              <w:ind w:left="207" w:hanging="180"/>
            </w:pPr>
            <w:r>
              <w:t xml:space="preserve">Have </w:t>
            </w:r>
            <w:r w:rsidR="00AE136E">
              <w:t xml:space="preserve">them answer the following in their notes: </w:t>
            </w:r>
          </w:p>
          <w:p w14:paraId="0BD8B55E" w14:textId="749431CA" w:rsidR="0096077F" w:rsidRDefault="0096077F" w:rsidP="004F0E7A">
            <w:pPr>
              <w:pStyle w:val="ListParagraph"/>
              <w:numPr>
                <w:ilvl w:val="0"/>
                <w:numId w:val="11"/>
              </w:numPr>
            </w:pPr>
            <w:r w:rsidRPr="0096077F">
              <w:t xml:space="preserve">Have you ever sprained your wrist? How? Did you wear a sling? </w:t>
            </w:r>
          </w:p>
          <w:p w14:paraId="5E390C58" w14:textId="77777777" w:rsidR="0096077F" w:rsidRDefault="0096077F" w:rsidP="004F0E7A">
            <w:pPr>
              <w:pStyle w:val="ListParagraph"/>
              <w:numPr>
                <w:ilvl w:val="0"/>
                <w:numId w:val="11"/>
              </w:numPr>
            </w:pPr>
            <w:r w:rsidRPr="0096077F">
              <w:t xml:space="preserve">Have you ever fainted, or felt faint? Why? What happened? </w:t>
            </w:r>
          </w:p>
          <w:p w14:paraId="459AA6EE" w14:textId="77777777" w:rsidR="0096077F" w:rsidRDefault="0096077F" w:rsidP="004F0E7A">
            <w:pPr>
              <w:pStyle w:val="ListParagraph"/>
              <w:numPr>
                <w:ilvl w:val="0"/>
                <w:numId w:val="11"/>
              </w:numPr>
            </w:pPr>
            <w:r w:rsidRPr="0096077F">
              <w:t xml:space="preserve">Do you have any scars? How did you get them?  </w:t>
            </w:r>
          </w:p>
          <w:p w14:paraId="3C7F71B1" w14:textId="77777777" w:rsidR="0096077F" w:rsidRDefault="0096077F" w:rsidP="004F0E7A">
            <w:pPr>
              <w:pStyle w:val="ListParagraph"/>
              <w:numPr>
                <w:ilvl w:val="0"/>
                <w:numId w:val="11"/>
              </w:numPr>
            </w:pPr>
            <w:r w:rsidRPr="0096077F">
              <w:t xml:space="preserve">Have you ever had a cut which needed stitches? How many stitches did you have? </w:t>
            </w:r>
          </w:p>
          <w:p w14:paraId="02239E8F" w14:textId="12AE204E" w:rsidR="0096077F" w:rsidRDefault="0096077F" w:rsidP="004F0E7A">
            <w:pPr>
              <w:pStyle w:val="ListParagraph"/>
              <w:numPr>
                <w:ilvl w:val="0"/>
                <w:numId w:val="11"/>
              </w:numPr>
            </w:pPr>
            <w:r w:rsidRPr="0096077F">
              <w:t>Have you ever worn a plaster cast? Why? What happened? Did your friends write on</w:t>
            </w:r>
            <w:r w:rsidR="00AE136E">
              <w:t xml:space="preserve"> </w:t>
            </w:r>
            <w:r w:rsidRPr="0096077F">
              <w:t>it?</w:t>
            </w:r>
          </w:p>
          <w:p w14:paraId="012DB69B" w14:textId="3FDFA758" w:rsidR="00A9771B" w:rsidRPr="00171443" w:rsidRDefault="0096077F" w:rsidP="004F0E7A">
            <w:pPr>
              <w:pStyle w:val="ListParagraph"/>
              <w:numPr>
                <w:ilvl w:val="0"/>
                <w:numId w:val="11"/>
              </w:numPr>
            </w:pPr>
            <w:r w:rsidRPr="0096077F">
              <w:t>Do you bruise easily? How long does it take for your bruises to heal, usually?</w:t>
            </w:r>
          </w:p>
        </w:tc>
      </w:tr>
      <w:tr w:rsidR="00C17E2A" w14:paraId="544156AA" w14:textId="77777777" w:rsidTr="00FA0338">
        <w:trPr>
          <w:trHeight w:val="893"/>
        </w:trPr>
        <w:tc>
          <w:tcPr>
            <w:tcW w:w="89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5E4D614A" w:rsidR="00AF47E1" w:rsidRPr="00AF47E1" w:rsidRDefault="00AF47E1" w:rsidP="003A0DF1">
            <w:pPr>
              <w:pStyle w:val="Heading2"/>
            </w:pPr>
          </w:p>
        </w:tc>
        <w:tc>
          <w:tcPr>
            <w:tcW w:w="142" w:type="pct"/>
          </w:tcPr>
          <w:p w14:paraId="0A767BD4" w14:textId="77777777" w:rsidR="00C17E2A" w:rsidRDefault="00C17E2A"/>
        </w:tc>
        <w:tc>
          <w:tcPr>
            <w:tcW w:w="177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8E1C3C" w14:textId="77777777" w:rsidR="00B0001A" w:rsidRPr="00B61232" w:rsidRDefault="00B0001A" w:rsidP="00B0001A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1726DA1A" w14:textId="0A4C60C0" w:rsidR="00954042" w:rsidRPr="002A0280" w:rsidRDefault="002A0280" w:rsidP="004F0E7A">
            <w:pPr>
              <w:pStyle w:val="ListParagraph"/>
              <w:numPr>
                <w:ilvl w:val="0"/>
                <w:numId w:val="8"/>
              </w:numPr>
              <w:ind w:left="261" w:hanging="261"/>
              <w:rPr>
                <w:b/>
              </w:rPr>
            </w:pPr>
            <w:r w:rsidRPr="002A0280">
              <w:t xml:space="preserve">Before giving the students </w:t>
            </w:r>
            <w:r>
              <w:t>an exercise,</w:t>
            </w:r>
            <w:r w:rsidRPr="002A0280">
              <w:t xml:space="preserve"> put them in pairs to brainstorm words they associate with the word ‘accident’.</w:t>
            </w:r>
            <w:r>
              <w:t xml:space="preserve"> E.g. </w:t>
            </w:r>
            <w:r w:rsidRPr="002A0280">
              <w:t>scar</w:t>
            </w:r>
            <w:r>
              <w:t>,</w:t>
            </w:r>
            <w:r w:rsidRPr="002A0280">
              <w:t xml:space="preserve"> first aid kit</w:t>
            </w:r>
            <w:r>
              <w:t xml:space="preserve">, </w:t>
            </w:r>
            <w:r w:rsidRPr="002A0280">
              <w:t>plaster cast</w:t>
            </w:r>
            <w:r>
              <w:t xml:space="preserve">, </w:t>
            </w:r>
            <w:r w:rsidRPr="002A0280">
              <w:t>plaster</w:t>
            </w:r>
            <w:r>
              <w:t xml:space="preserve">, </w:t>
            </w:r>
            <w:r w:rsidRPr="002A0280">
              <w:t>blood donor</w:t>
            </w:r>
            <w:r>
              <w:t xml:space="preserve">, </w:t>
            </w:r>
            <w:r w:rsidRPr="002A0280">
              <w:t>stitches</w:t>
            </w:r>
            <w:r>
              <w:t xml:space="preserve">, </w:t>
            </w:r>
            <w:r w:rsidRPr="002A0280">
              <w:t>sling</w:t>
            </w:r>
            <w:r>
              <w:t xml:space="preserve">, </w:t>
            </w:r>
            <w:r w:rsidRPr="002A0280">
              <w:t>faint</w:t>
            </w:r>
            <w:r>
              <w:t xml:space="preserve">, </w:t>
            </w:r>
            <w:r w:rsidRPr="002A0280">
              <w:t>bruise</w:t>
            </w:r>
            <w:r>
              <w:t xml:space="preserve"> etc.</w:t>
            </w:r>
          </w:p>
          <w:p w14:paraId="3F3A40E8" w14:textId="77777777" w:rsidR="0005078C" w:rsidRPr="0005078C" w:rsidRDefault="002A0280" w:rsidP="004F0E7A">
            <w:pPr>
              <w:pStyle w:val="ListParagraph"/>
              <w:numPr>
                <w:ilvl w:val="0"/>
                <w:numId w:val="8"/>
              </w:numPr>
              <w:ind w:left="261" w:hanging="261"/>
              <w:rPr>
                <w:bCs/>
              </w:rPr>
            </w:pPr>
            <w:r w:rsidRPr="002A0280">
              <w:rPr>
                <w:bCs/>
              </w:rPr>
              <w:t>You could do this exercise as an open class discussion. Invite individual members of the class to define the difference. Encourage open discussion</w:t>
            </w:r>
            <w:r w:rsidR="0005078C">
              <w:rPr>
                <w:bCs/>
              </w:rPr>
              <w:t>.</w:t>
            </w:r>
            <w:r w:rsidR="0005078C" w:rsidRPr="0005078C">
              <w:t xml:space="preserve"> </w:t>
            </w:r>
          </w:p>
          <w:p w14:paraId="71D6E80E" w14:textId="77777777" w:rsidR="0005078C" w:rsidRDefault="0005078C" w:rsidP="004F0E7A">
            <w:pPr>
              <w:pStyle w:val="ListParagraph"/>
              <w:numPr>
                <w:ilvl w:val="0"/>
                <w:numId w:val="8"/>
              </w:numPr>
              <w:ind w:left="261" w:hanging="261"/>
              <w:rPr>
                <w:bCs/>
              </w:rPr>
            </w:pPr>
            <w:r w:rsidRPr="0005078C">
              <w:rPr>
                <w:bCs/>
              </w:rPr>
              <w:t xml:space="preserve">You could check the students’ understanding by putting some example sentences on the board and inviting students to fill the gaps. Examples: </w:t>
            </w:r>
          </w:p>
          <w:p w14:paraId="66BFB927" w14:textId="77777777" w:rsidR="0005078C" w:rsidRDefault="0005078C" w:rsidP="004F0E7A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05078C">
              <w:rPr>
                <w:bCs/>
              </w:rPr>
              <w:t xml:space="preserve">After doing an aerobic workout, all my muscles ...................... </w:t>
            </w:r>
          </w:p>
          <w:p w14:paraId="04E8A97B" w14:textId="77777777" w:rsidR="0005078C" w:rsidRDefault="0005078C" w:rsidP="004F0E7A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05078C">
              <w:rPr>
                <w:bCs/>
              </w:rPr>
              <w:t>Don’t run near the swimming pool. You might slip and ................ yourself.</w:t>
            </w:r>
          </w:p>
          <w:p w14:paraId="556BB936" w14:textId="77777777" w:rsidR="0005078C" w:rsidRDefault="0005078C" w:rsidP="004F0E7A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05078C">
              <w:rPr>
                <w:bCs/>
              </w:rPr>
              <w:t>He was badly .................. when the car hit him. Both his legs were broken.</w:t>
            </w:r>
          </w:p>
          <w:p w14:paraId="2FF4E3B9" w14:textId="77777777" w:rsidR="0005078C" w:rsidRDefault="0005078C" w:rsidP="004F0E7A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05078C">
              <w:rPr>
                <w:bCs/>
              </w:rPr>
              <w:t>Ouch! I can’t walk! My left ankle ................... too much.</w:t>
            </w:r>
          </w:p>
          <w:p w14:paraId="59DDD195" w14:textId="2F3218F9" w:rsidR="002A4C59" w:rsidRPr="0005078C" w:rsidRDefault="0005078C" w:rsidP="004F0E7A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05078C">
              <w:rPr>
                <w:bCs/>
              </w:rPr>
              <w:lastRenderedPageBreak/>
              <w:t>Morphine is a drug which can be used to control ......................</w:t>
            </w:r>
          </w:p>
          <w:p w14:paraId="7E793B58" w14:textId="58D39250" w:rsidR="00E22530" w:rsidRPr="00EF4831" w:rsidRDefault="00E22530" w:rsidP="00EF4831">
            <w:pPr>
              <w:rPr>
                <w:b/>
              </w:rPr>
            </w:pPr>
          </w:p>
        </w:tc>
        <w:tc>
          <w:tcPr>
            <w:tcW w:w="142" w:type="pct"/>
          </w:tcPr>
          <w:p w14:paraId="0BE69C2D" w14:textId="77777777" w:rsidR="00C17E2A" w:rsidRDefault="00C17E2A"/>
        </w:tc>
        <w:tc>
          <w:tcPr>
            <w:tcW w:w="204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C9054D4" w14:textId="77777777" w:rsidR="00B0001A" w:rsidRDefault="00B0001A" w:rsidP="00B0001A">
            <w:pPr>
              <w:rPr>
                <w:b/>
              </w:rPr>
            </w:pPr>
            <w:r>
              <w:rPr>
                <w:b/>
              </w:rPr>
              <w:t>Day 4/Lesson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58814B26" w14:textId="77777777" w:rsidR="00F20954" w:rsidRPr="00F20954" w:rsidRDefault="00EF4831" w:rsidP="004F0E7A">
            <w:pPr>
              <w:pStyle w:val="ListParagraph"/>
              <w:numPr>
                <w:ilvl w:val="0"/>
                <w:numId w:val="9"/>
              </w:numPr>
              <w:ind w:left="207" w:hanging="207"/>
              <w:rPr>
                <w:b/>
              </w:rPr>
            </w:pPr>
            <w:r w:rsidRPr="00EF4831">
              <w:t>Students relate an incident which has happened to them in the home.</w:t>
            </w:r>
            <w:r w:rsidR="00F20954" w:rsidRPr="00F20954">
              <w:t xml:space="preserve"> </w:t>
            </w:r>
          </w:p>
          <w:p w14:paraId="5B8848F8" w14:textId="77777777" w:rsidR="004B273F" w:rsidRPr="004B273F" w:rsidRDefault="00F20954" w:rsidP="004F0E7A">
            <w:pPr>
              <w:pStyle w:val="ListParagraph"/>
              <w:numPr>
                <w:ilvl w:val="0"/>
                <w:numId w:val="9"/>
              </w:numPr>
              <w:ind w:left="207" w:hanging="207"/>
              <w:rPr>
                <w:b/>
              </w:rPr>
            </w:pPr>
            <w:r w:rsidRPr="00F20954">
              <w:t xml:space="preserve">Split the class into groups of four to five and ask them to write down as many ways they can think of that someone could burn themselves. </w:t>
            </w:r>
          </w:p>
          <w:p w14:paraId="21765E62" w14:textId="2F188A8E" w:rsidR="00F20954" w:rsidRPr="00F20954" w:rsidRDefault="00F20954" w:rsidP="004F0E7A">
            <w:pPr>
              <w:pStyle w:val="ListParagraph"/>
              <w:numPr>
                <w:ilvl w:val="0"/>
                <w:numId w:val="9"/>
              </w:numPr>
              <w:ind w:left="207" w:hanging="207"/>
              <w:rPr>
                <w:b/>
              </w:rPr>
            </w:pPr>
            <w:r w:rsidRPr="00F20954">
              <w:t xml:space="preserve">On the white board, record the responses. </w:t>
            </w:r>
          </w:p>
          <w:p w14:paraId="3A9F5268" w14:textId="3356BBFB" w:rsidR="00F20954" w:rsidRPr="00F20954" w:rsidRDefault="00F20954" w:rsidP="00F20954">
            <w:pPr>
              <w:pStyle w:val="ListParagraph"/>
              <w:ind w:left="207"/>
              <w:rPr>
                <w:b/>
              </w:rPr>
            </w:pPr>
            <w:r w:rsidRPr="00F20954">
              <w:rPr>
                <w:b/>
                <w:bCs/>
              </w:rPr>
              <w:t>Tip</w:t>
            </w:r>
            <w:r w:rsidRPr="00F20954">
              <w:t xml:space="preserve">: Try putting two minutes on a timer to introduce an element of urgency or competition. </w:t>
            </w:r>
          </w:p>
          <w:p w14:paraId="1D46925E" w14:textId="77777777" w:rsidR="004B273F" w:rsidRPr="004B273F" w:rsidRDefault="00F20954" w:rsidP="004F0E7A">
            <w:pPr>
              <w:pStyle w:val="ListParagraph"/>
              <w:numPr>
                <w:ilvl w:val="0"/>
                <w:numId w:val="9"/>
              </w:numPr>
              <w:ind w:left="207" w:hanging="207"/>
              <w:rPr>
                <w:b/>
              </w:rPr>
            </w:pPr>
            <w:r w:rsidRPr="00F20954">
              <w:t>Ask the class if they can start to categori</w:t>
            </w:r>
            <w:r>
              <w:t>z</w:t>
            </w:r>
            <w:r w:rsidRPr="00F20954">
              <w:t xml:space="preserve">e their answers by thinking about what has caused each injury. </w:t>
            </w:r>
          </w:p>
          <w:p w14:paraId="48133C08" w14:textId="166434B4" w:rsidR="002A4C59" w:rsidRPr="00B0001A" w:rsidRDefault="00F20954" w:rsidP="004F0E7A">
            <w:pPr>
              <w:pStyle w:val="ListParagraph"/>
              <w:numPr>
                <w:ilvl w:val="0"/>
                <w:numId w:val="9"/>
              </w:numPr>
              <w:ind w:left="207" w:hanging="207"/>
              <w:rPr>
                <w:b/>
              </w:rPr>
            </w:pPr>
            <w:r w:rsidRPr="00F20954">
              <w:t>To make this easier, you could provide the six types of burn (dry, scald, electrical, cold, chemical and radiation), and simply sort each of the student’s answers</w:t>
            </w:r>
          </w:p>
          <w:p w14:paraId="290231E8" w14:textId="264471DD" w:rsidR="00B262A1" w:rsidRPr="00EF4831" w:rsidRDefault="00B262A1" w:rsidP="00EF4831">
            <w:pPr>
              <w:rPr>
                <w:b/>
              </w:rPr>
            </w:pPr>
          </w:p>
        </w:tc>
      </w:tr>
      <w:tr w:rsidR="00C17E2A" w14:paraId="2739C41C" w14:textId="77777777" w:rsidTr="00FA0338">
        <w:trPr>
          <w:trHeight w:val="893"/>
        </w:trPr>
        <w:tc>
          <w:tcPr>
            <w:tcW w:w="89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4452D64F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42" w:type="pct"/>
          </w:tcPr>
          <w:p w14:paraId="37519F10" w14:textId="77777777" w:rsidR="00C17E2A" w:rsidRDefault="00C17E2A"/>
        </w:tc>
        <w:tc>
          <w:tcPr>
            <w:tcW w:w="177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0161843" w:rsidR="002F4915" w:rsidRPr="00B61232" w:rsidRDefault="002F4915" w:rsidP="00B0001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42" w:type="pct"/>
          </w:tcPr>
          <w:p w14:paraId="05B09046" w14:textId="77777777" w:rsidR="00C17E2A" w:rsidRDefault="00C17E2A"/>
        </w:tc>
        <w:tc>
          <w:tcPr>
            <w:tcW w:w="204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50FABAAA" w:rsidR="0007052D" w:rsidRDefault="0007052D" w:rsidP="00B0001A">
            <w:pPr>
              <w:pStyle w:val="ListParagraph"/>
              <w:ind w:left="387"/>
            </w:pPr>
          </w:p>
        </w:tc>
      </w:tr>
      <w:tr w:rsidR="00C17E2A" w14:paraId="7185304E" w14:textId="77777777" w:rsidTr="00FA0338">
        <w:trPr>
          <w:trHeight w:val="3823"/>
        </w:trPr>
        <w:tc>
          <w:tcPr>
            <w:tcW w:w="89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7293E4D" w:rsidR="00F208E3" w:rsidRPr="00456C19" w:rsidRDefault="003B1470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 xml:space="preserve">Assessment </w:t>
            </w:r>
            <w:r w:rsidR="00D27DC3" w:rsidRPr="00456C19">
              <w:rPr>
                <w:b/>
              </w:rPr>
              <w:t>Activity</w:t>
            </w:r>
          </w:p>
          <w:p w14:paraId="37D9F211" w14:textId="5D1E91E4" w:rsidR="00BE3B36" w:rsidRPr="00BE3B36" w:rsidRDefault="00B61232" w:rsidP="004F0E7A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</w:t>
            </w:r>
            <w:r w:rsidR="00BE3B36" w:rsidRPr="00BE3B36">
              <w:t>Define the term accident.</w:t>
            </w:r>
          </w:p>
          <w:p w14:paraId="3F28448D" w14:textId="77777777" w:rsidR="00BE3B36" w:rsidRPr="00BE3B36" w:rsidRDefault="00BE3B36" w:rsidP="004F0E7A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 w:rsidRPr="00BE3B36">
              <w:t>List the predisposing factors that cause accidents.</w:t>
            </w:r>
          </w:p>
          <w:p w14:paraId="06DAAEEA" w14:textId="77777777" w:rsidR="00BE3B36" w:rsidRPr="00BE3B36" w:rsidRDefault="00BE3B36" w:rsidP="004F0E7A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 w:rsidRPr="00BE3B36">
              <w:t>List common accident in your catchment area.</w:t>
            </w:r>
          </w:p>
          <w:p w14:paraId="6E0950CF" w14:textId="73D4022C" w:rsidR="00C17E2A" w:rsidRPr="00F208E3" w:rsidRDefault="00BE3B36" w:rsidP="004F0E7A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 w:rsidRPr="00BE3B36">
              <w:t>Describe fractures, wounds, bites and stings, burns and scalds, poisoning and drowning.</w:t>
            </w:r>
          </w:p>
        </w:tc>
        <w:tc>
          <w:tcPr>
            <w:tcW w:w="142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77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493B418F" w:rsidR="00DB6754" w:rsidRPr="00287F69" w:rsidRDefault="00216DE7" w:rsidP="00F20954">
            <w:r>
              <w:t xml:space="preserve"> </w:t>
            </w:r>
          </w:p>
        </w:tc>
        <w:tc>
          <w:tcPr>
            <w:tcW w:w="142" w:type="pct"/>
          </w:tcPr>
          <w:p w14:paraId="79D27C9D" w14:textId="77777777" w:rsidR="00C17E2A" w:rsidRDefault="00C17E2A"/>
        </w:tc>
        <w:tc>
          <w:tcPr>
            <w:tcW w:w="204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 w:rsidTr="00FA0338">
        <w:trPr>
          <w:trHeight w:val="893"/>
        </w:trPr>
        <w:tc>
          <w:tcPr>
            <w:tcW w:w="898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0F89845F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42" w:type="pct"/>
          </w:tcPr>
          <w:p w14:paraId="5F1D2F44" w14:textId="77777777" w:rsidR="00C17E2A" w:rsidRDefault="00C17E2A"/>
        </w:tc>
        <w:tc>
          <w:tcPr>
            <w:tcW w:w="1777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42" w:type="pct"/>
          </w:tcPr>
          <w:p w14:paraId="2AF7B3E2" w14:textId="77777777" w:rsidR="00C17E2A" w:rsidRDefault="00C17E2A"/>
        </w:tc>
        <w:tc>
          <w:tcPr>
            <w:tcW w:w="2041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 w:rsidSect="00BB43D6">
      <w:pgSz w:w="15840" w:h="12240" w:orient="landscape"/>
      <w:pgMar w:top="1080" w:right="1440" w:bottom="72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040B3" w14:textId="77777777" w:rsidR="00882E5A" w:rsidRDefault="00882E5A">
      <w:pPr>
        <w:spacing w:before="0" w:after="0" w:line="240" w:lineRule="auto"/>
      </w:pPr>
      <w:r>
        <w:separator/>
      </w:r>
    </w:p>
  </w:endnote>
  <w:endnote w:type="continuationSeparator" w:id="0">
    <w:p w14:paraId="13A40A4E" w14:textId="77777777" w:rsidR="00882E5A" w:rsidRDefault="00882E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40824" w14:textId="77777777" w:rsidR="00882E5A" w:rsidRDefault="00882E5A">
      <w:pPr>
        <w:spacing w:before="0" w:after="0" w:line="240" w:lineRule="auto"/>
      </w:pPr>
      <w:r>
        <w:separator/>
      </w:r>
    </w:p>
  </w:footnote>
  <w:footnote w:type="continuationSeparator" w:id="0">
    <w:p w14:paraId="1E3BDE7E" w14:textId="77777777" w:rsidR="00882E5A" w:rsidRDefault="00882E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083056"/>
    <w:multiLevelType w:val="hybridMultilevel"/>
    <w:tmpl w:val="96C69E2C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" w15:restartNumberingAfterBreak="0">
    <w:nsid w:val="067028D2"/>
    <w:multiLevelType w:val="hybridMultilevel"/>
    <w:tmpl w:val="5730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4" w15:restartNumberingAfterBreak="0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F0D4E"/>
    <w:multiLevelType w:val="hybridMultilevel"/>
    <w:tmpl w:val="D5EE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A572E8"/>
    <w:multiLevelType w:val="hybridMultilevel"/>
    <w:tmpl w:val="FBF4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7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24F01"/>
    <w:rsid w:val="00025777"/>
    <w:rsid w:val="0004502C"/>
    <w:rsid w:val="0005078C"/>
    <w:rsid w:val="0007052D"/>
    <w:rsid w:val="000904AA"/>
    <w:rsid w:val="000A37E8"/>
    <w:rsid w:val="000B72D9"/>
    <w:rsid w:val="000C562D"/>
    <w:rsid w:val="000E12C0"/>
    <w:rsid w:val="00100C2C"/>
    <w:rsid w:val="00125F0A"/>
    <w:rsid w:val="001432FD"/>
    <w:rsid w:val="001638D7"/>
    <w:rsid w:val="00163CA6"/>
    <w:rsid w:val="00171443"/>
    <w:rsid w:val="0017273B"/>
    <w:rsid w:val="0017631E"/>
    <w:rsid w:val="00196867"/>
    <w:rsid w:val="001A1C88"/>
    <w:rsid w:val="001D3BC8"/>
    <w:rsid w:val="001E6B90"/>
    <w:rsid w:val="001F4D29"/>
    <w:rsid w:val="001F60A7"/>
    <w:rsid w:val="00216DE7"/>
    <w:rsid w:val="00227208"/>
    <w:rsid w:val="0026795F"/>
    <w:rsid w:val="0028205A"/>
    <w:rsid w:val="00287F69"/>
    <w:rsid w:val="00293C01"/>
    <w:rsid w:val="002A0280"/>
    <w:rsid w:val="002A4C59"/>
    <w:rsid w:val="002A5B76"/>
    <w:rsid w:val="002A72AE"/>
    <w:rsid w:val="002B733A"/>
    <w:rsid w:val="002F4915"/>
    <w:rsid w:val="002F6609"/>
    <w:rsid w:val="00304069"/>
    <w:rsid w:val="0031042F"/>
    <w:rsid w:val="003300D5"/>
    <w:rsid w:val="0033386A"/>
    <w:rsid w:val="00344BB1"/>
    <w:rsid w:val="003468F5"/>
    <w:rsid w:val="00361699"/>
    <w:rsid w:val="00381427"/>
    <w:rsid w:val="00396443"/>
    <w:rsid w:val="003A0DF1"/>
    <w:rsid w:val="003B1470"/>
    <w:rsid w:val="003D30E4"/>
    <w:rsid w:val="003E7D0F"/>
    <w:rsid w:val="0040481C"/>
    <w:rsid w:val="00404BE9"/>
    <w:rsid w:val="00417B53"/>
    <w:rsid w:val="00456C19"/>
    <w:rsid w:val="004760DA"/>
    <w:rsid w:val="00481950"/>
    <w:rsid w:val="004A1E11"/>
    <w:rsid w:val="004B20E0"/>
    <w:rsid w:val="004B273F"/>
    <w:rsid w:val="004D089D"/>
    <w:rsid w:val="004E1F71"/>
    <w:rsid w:val="004E29C7"/>
    <w:rsid w:val="004E6185"/>
    <w:rsid w:val="004F0E7A"/>
    <w:rsid w:val="00501FB3"/>
    <w:rsid w:val="005043ED"/>
    <w:rsid w:val="00510B34"/>
    <w:rsid w:val="00513670"/>
    <w:rsid w:val="0051626D"/>
    <w:rsid w:val="00520DAF"/>
    <w:rsid w:val="00523788"/>
    <w:rsid w:val="00545106"/>
    <w:rsid w:val="00563F20"/>
    <w:rsid w:val="0056788D"/>
    <w:rsid w:val="005A42BC"/>
    <w:rsid w:val="005B5585"/>
    <w:rsid w:val="005B664E"/>
    <w:rsid w:val="005B7D58"/>
    <w:rsid w:val="005C2512"/>
    <w:rsid w:val="005D7AFF"/>
    <w:rsid w:val="005E088C"/>
    <w:rsid w:val="00603309"/>
    <w:rsid w:val="006326A0"/>
    <w:rsid w:val="00647ADD"/>
    <w:rsid w:val="00650913"/>
    <w:rsid w:val="006A5952"/>
    <w:rsid w:val="006F0813"/>
    <w:rsid w:val="006F7E46"/>
    <w:rsid w:val="00702A91"/>
    <w:rsid w:val="007076CB"/>
    <w:rsid w:val="00734BED"/>
    <w:rsid w:val="0076583E"/>
    <w:rsid w:val="00773C70"/>
    <w:rsid w:val="00781C1C"/>
    <w:rsid w:val="0078309D"/>
    <w:rsid w:val="007D0E86"/>
    <w:rsid w:val="007E72B1"/>
    <w:rsid w:val="007F65A3"/>
    <w:rsid w:val="00807AE6"/>
    <w:rsid w:val="00811AB9"/>
    <w:rsid w:val="00826FC7"/>
    <w:rsid w:val="0083584F"/>
    <w:rsid w:val="00882E5A"/>
    <w:rsid w:val="008B02F5"/>
    <w:rsid w:val="008B419F"/>
    <w:rsid w:val="008F771F"/>
    <w:rsid w:val="009378FA"/>
    <w:rsid w:val="00945CB0"/>
    <w:rsid w:val="00954042"/>
    <w:rsid w:val="00955F59"/>
    <w:rsid w:val="00956DE4"/>
    <w:rsid w:val="0096077F"/>
    <w:rsid w:val="00966C71"/>
    <w:rsid w:val="0098460F"/>
    <w:rsid w:val="0098614D"/>
    <w:rsid w:val="009D155F"/>
    <w:rsid w:val="009D5307"/>
    <w:rsid w:val="009E08FF"/>
    <w:rsid w:val="00A0116B"/>
    <w:rsid w:val="00A1735C"/>
    <w:rsid w:val="00A25094"/>
    <w:rsid w:val="00A61220"/>
    <w:rsid w:val="00A7092B"/>
    <w:rsid w:val="00A83271"/>
    <w:rsid w:val="00A9771B"/>
    <w:rsid w:val="00AD12DA"/>
    <w:rsid w:val="00AD171D"/>
    <w:rsid w:val="00AD6AD0"/>
    <w:rsid w:val="00AE136E"/>
    <w:rsid w:val="00AF47E1"/>
    <w:rsid w:val="00B0001A"/>
    <w:rsid w:val="00B046C1"/>
    <w:rsid w:val="00B262A1"/>
    <w:rsid w:val="00B30D34"/>
    <w:rsid w:val="00B61232"/>
    <w:rsid w:val="00B83B69"/>
    <w:rsid w:val="00B87608"/>
    <w:rsid w:val="00BA60B0"/>
    <w:rsid w:val="00BB43D6"/>
    <w:rsid w:val="00BC0DB0"/>
    <w:rsid w:val="00BC356C"/>
    <w:rsid w:val="00BD430C"/>
    <w:rsid w:val="00BD5017"/>
    <w:rsid w:val="00BE3B36"/>
    <w:rsid w:val="00BF1D3C"/>
    <w:rsid w:val="00C17E2A"/>
    <w:rsid w:val="00C26170"/>
    <w:rsid w:val="00C800B2"/>
    <w:rsid w:val="00C82CFC"/>
    <w:rsid w:val="00C86316"/>
    <w:rsid w:val="00C86356"/>
    <w:rsid w:val="00C91483"/>
    <w:rsid w:val="00C9340B"/>
    <w:rsid w:val="00CB08CC"/>
    <w:rsid w:val="00CB2D0F"/>
    <w:rsid w:val="00CC20EE"/>
    <w:rsid w:val="00CC6D48"/>
    <w:rsid w:val="00CD47DB"/>
    <w:rsid w:val="00CE6E81"/>
    <w:rsid w:val="00CF3AEF"/>
    <w:rsid w:val="00D171C4"/>
    <w:rsid w:val="00D27DC3"/>
    <w:rsid w:val="00D3577C"/>
    <w:rsid w:val="00D43AC0"/>
    <w:rsid w:val="00D8019B"/>
    <w:rsid w:val="00DB6754"/>
    <w:rsid w:val="00DC17D5"/>
    <w:rsid w:val="00E05C0D"/>
    <w:rsid w:val="00E07205"/>
    <w:rsid w:val="00E2212B"/>
    <w:rsid w:val="00E22530"/>
    <w:rsid w:val="00E601B6"/>
    <w:rsid w:val="00EA73B3"/>
    <w:rsid w:val="00EB3FC4"/>
    <w:rsid w:val="00EB69B6"/>
    <w:rsid w:val="00EC4444"/>
    <w:rsid w:val="00ED219F"/>
    <w:rsid w:val="00EF4831"/>
    <w:rsid w:val="00F017A8"/>
    <w:rsid w:val="00F1179F"/>
    <w:rsid w:val="00F2055A"/>
    <w:rsid w:val="00F208E3"/>
    <w:rsid w:val="00F20954"/>
    <w:rsid w:val="00F235D6"/>
    <w:rsid w:val="00F32660"/>
    <w:rsid w:val="00F33DEE"/>
    <w:rsid w:val="00F35722"/>
    <w:rsid w:val="00F37D8C"/>
    <w:rsid w:val="00F616CA"/>
    <w:rsid w:val="00F66CE1"/>
    <w:rsid w:val="00F71399"/>
    <w:rsid w:val="00FA0338"/>
    <w:rsid w:val="00FB61C0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DCB4FDF5-0B48-4D6E-BA61-C71DF38C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04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rn" TargetMode="External"/><Relationship Id="rId13" Type="http://schemas.openxmlformats.org/officeDocument/2006/relationships/hyperlink" Target="https://www.betterhealth.vic.gov.au/health/conditionsandtreatments/burns-and-scalds-childr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yh.com/HealthTopics/HealthTopicDetailsKids.aspx?p=335&amp;np=285&amp;id=167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urn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betterhealth.vic.gov.au/health/conditionsandtreatments/burns-and-scalds-childr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yh.com/HealthTopics/HealthTopicDetailsKids.aspx?p=335&amp;np=285&amp;id=167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B1BBA"/>
    <w:rsid w:val="000D3039"/>
    <w:rsid w:val="000E3902"/>
    <w:rsid w:val="0013097B"/>
    <w:rsid w:val="001B54F7"/>
    <w:rsid w:val="00236307"/>
    <w:rsid w:val="003E27A2"/>
    <w:rsid w:val="004A008E"/>
    <w:rsid w:val="00600CB1"/>
    <w:rsid w:val="006A4DDD"/>
    <w:rsid w:val="00713551"/>
    <w:rsid w:val="007262E0"/>
    <w:rsid w:val="00742C47"/>
    <w:rsid w:val="00761BC2"/>
    <w:rsid w:val="00805105"/>
    <w:rsid w:val="00816166"/>
    <w:rsid w:val="00836926"/>
    <w:rsid w:val="0093724D"/>
    <w:rsid w:val="00953B6D"/>
    <w:rsid w:val="009A78A2"/>
    <w:rsid w:val="009D1187"/>
    <w:rsid w:val="00AB2F7D"/>
    <w:rsid w:val="00AE6BDF"/>
    <w:rsid w:val="00B651A5"/>
    <w:rsid w:val="00C93DC1"/>
    <w:rsid w:val="00CA4C14"/>
    <w:rsid w:val="00D2480F"/>
    <w:rsid w:val="00D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C33C6-AEDE-40FF-9944-45FDBF73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820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TAIYE OSOKO</cp:lastModifiedBy>
  <cp:revision>8</cp:revision>
  <dcterms:created xsi:type="dcterms:W3CDTF">2019-08-08T15:09:00Z</dcterms:created>
  <dcterms:modified xsi:type="dcterms:W3CDTF">2019-08-19T14:57:00Z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