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 w14:paraId="78DF4E44" w14:textId="77777777">
        <w:tc>
          <w:tcPr>
            <w:tcW w:w="2500" w:type="pct"/>
            <w:vAlign w:val="bottom"/>
          </w:tcPr>
          <w:p w14:paraId="72AF4FD1" w14:textId="7C2E2D56" w:rsidR="00C17E2A" w:rsidRDefault="000A3AA4">
            <w:pPr>
              <w:pStyle w:val="Title"/>
            </w:pPr>
            <w:r>
              <w:t>COLO</w:t>
            </w:r>
            <w:r w:rsidR="00135AAB">
              <w:t>u</w:t>
            </w:r>
            <w:r w:rsidR="00B537F1">
              <w:t>R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0-1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4A9608E0" w14:textId="77777777" w:rsidR="00C17E2A" w:rsidRDefault="0037260D">
                <w:pPr>
                  <w:pStyle w:val="Date"/>
                </w:pPr>
                <w:r>
                  <w:t>10.10.2018</w:t>
                </w:r>
              </w:p>
            </w:tc>
          </w:sdtContent>
        </w:sdt>
      </w:tr>
    </w:tbl>
    <w:p w14:paraId="29CA7F31" w14:textId="77777777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14:paraId="213D232D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587E3146" w14:textId="77777777"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7C35264A" w14:textId="77777777"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14:paraId="1E0AD940" w14:textId="77777777"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14:paraId="0B8DA4C4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 w14:paraId="2DABCEE3" w14:textId="77777777">
              <w:tc>
                <w:tcPr>
                  <w:tcW w:w="5000" w:type="pct"/>
                </w:tcPr>
                <w:p w14:paraId="417B2E4B" w14:textId="77777777" w:rsidR="00C17E2A" w:rsidRDefault="00B537F1">
                  <w:r>
                    <w:t>Basic Science</w:t>
                  </w:r>
                </w:p>
              </w:tc>
            </w:tr>
            <w:tr w:rsidR="00C17E2A" w14:paraId="5025BE86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2C9390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65EEC883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530AF1E5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569BF31A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148F4021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5B7CDA68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37CA005E" w14:textId="77777777" w:rsidR="00C17E2A" w:rsidRDefault="000A37E8">
                  <w:r>
                    <w:t>1</w:t>
                  </w:r>
                </w:p>
              </w:tc>
            </w:tr>
          </w:tbl>
          <w:p w14:paraId="5FD3B3D4" w14:textId="77777777" w:rsidR="00C17E2A" w:rsidRDefault="00C17E2A"/>
        </w:tc>
        <w:tc>
          <w:tcPr>
            <w:tcW w:w="152" w:type="pct"/>
          </w:tcPr>
          <w:p w14:paraId="57A6A302" w14:textId="77777777" w:rsidR="00C17E2A" w:rsidRDefault="00C17E2A"/>
        </w:tc>
        <w:tc>
          <w:tcPr>
            <w:tcW w:w="3895" w:type="pct"/>
          </w:tcPr>
          <w:p w14:paraId="2EC85925" w14:textId="77777777" w:rsidR="000A37E8" w:rsidRDefault="000A37E8">
            <w:r>
              <w:t>This lesson plan covers teaching content for;</w:t>
            </w:r>
          </w:p>
          <w:p w14:paraId="5710BCFA" w14:textId="77777777" w:rsidR="00B66511" w:rsidRDefault="000A3AA4" w:rsidP="00B66511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Colors</w:t>
            </w:r>
            <w:r w:rsidR="00B537F1">
              <w:t xml:space="preserve"> from Plants</w:t>
            </w:r>
          </w:p>
          <w:p w14:paraId="382EA92C" w14:textId="77777777" w:rsidR="00453D92" w:rsidRDefault="000A3AA4" w:rsidP="004343E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Color</w:t>
            </w:r>
            <w:r w:rsidR="00B537F1">
              <w:t xml:space="preserve"> from Soil</w:t>
            </w:r>
          </w:p>
          <w:p w14:paraId="711CDB77" w14:textId="77777777" w:rsidR="00B537F1" w:rsidRDefault="00B537F1" w:rsidP="004343E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Uses of </w:t>
            </w:r>
            <w:r w:rsidR="000A3AA4">
              <w:t>Color</w:t>
            </w:r>
          </w:p>
          <w:p w14:paraId="7B1C664D" w14:textId="77777777" w:rsidR="00B537F1" w:rsidRDefault="00B537F1" w:rsidP="004343E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Identifying Objects by their </w:t>
            </w:r>
            <w:r w:rsidR="000A3AA4">
              <w:t>colors</w:t>
            </w:r>
            <w:bookmarkStart w:id="0" w:name="_GoBack"/>
            <w:bookmarkEnd w:id="0"/>
          </w:p>
        </w:tc>
      </w:tr>
    </w:tbl>
    <w:p w14:paraId="53F6B25E" w14:textId="77777777" w:rsidR="00C17E2A" w:rsidRDefault="001D2633">
      <w:pPr>
        <w:pStyle w:val="NoSpacing"/>
      </w:pPr>
      <w:r>
        <w:rPr>
          <w:noProof/>
          <w:lang w:eastAsia="en-US"/>
        </w:rPr>
        <w:pict w14:anchorId="00CA0DE1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Description: 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1"/>
                  </w:tblGrid>
                  <w:tr w:rsidR="00C17E2A" w14:paraId="415E67B4" w14:textId="77777777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39E91616" w14:textId="77777777"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14:paraId="3E011A9E" w14:textId="77777777" w:rsidR="00B046C1" w:rsidRDefault="0037260D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-Color flashcards</w:t>
                        </w:r>
                      </w:p>
                      <w:p w14:paraId="4B66E3F5" w14:textId="77777777" w:rsidR="0037260D" w:rsidRDefault="0037260D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-paper</w:t>
                        </w:r>
                      </w:p>
                      <w:p w14:paraId="45440F8F" w14:textId="77777777" w:rsidR="0037260D" w:rsidRDefault="0037260D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-crayons</w:t>
                        </w:r>
                      </w:p>
                      <w:p w14:paraId="5F15CDD2" w14:textId="77777777" w:rsidR="0037260D" w:rsidRDefault="0037260D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-colored objects</w:t>
                        </w:r>
                      </w:p>
                      <w:p w14:paraId="6285C834" w14:textId="77777777" w:rsidR="0037260D" w:rsidRDefault="0037260D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</w:t>
                        </w:r>
                      </w:p>
                    </w:tc>
                  </w:tr>
                  <w:tr w:rsidR="00C17E2A" w14:paraId="53C9B1A7" w14:textId="77777777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5DBD450C" w14:textId="77777777"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14:paraId="410EC356" w14:textId="77777777" w:rsidR="004F6D32" w:rsidRDefault="001D2633" w:rsidP="00E3397C">
                        <w:pPr>
                          <w:pStyle w:val="ListBullet"/>
                        </w:pPr>
                        <w:hyperlink r:id="rId8" w:history="1">
                          <w:r w:rsidR="00E3397C" w:rsidRPr="00E5594D">
                            <w:rPr>
                              <w:rStyle w:val="Hyperlink"/>
                            </w:rPr>
                            <w:t>Https://www.learning4kids.net/exploring-colours/</w:t>
                          </w:r>
                        </w:hyperlink>
                      </w:p>
                      <w:p w14:paraId="6E689C3F" w14:textId="77777777" w:rsidR="00E3397C" w:rsidRDefault="001D2633" w:rsidP="00E3397C">
                        <w:pPr>
                          <w:pStyle w:val="ListBullet"/>
                        </w:pPr>
                        <w:hyperlink r:id="rId9" w:history="1">
                          <w:r w:rsidR="00E3397C" w:rsidRPr="00E5594D">
                            <w:rPr>
                              <w:rStyle w:val="Hyperlink"/>
                            </w:rPr>
                            <w:t>https://www.teachingideas.co.uk/subjects/colour</w:t>
                          </w:r>
                        </w:hyperlink>
                      </w:p>
                      <w:p w14:paraId="3E3F0D34" w14:textId="77777777" w:rsidR="00E3397C" w:rsidRDefault="001D2633" w:rsidP="00E3397C">
                        <w:pPr>
                          <w:pStyle w:val="ListBullet"/>
                        </w:pPr>
                        <w:hyperlink r:id="rId10" w:history="1">
                          <w:r w:rsidR="00E3397C" w:rsidRPr="00E5594D">
                            <w:rPr>
                              <w:rStyle w:val="Hyperlink"/>
                            </w:rPr>
                            <w:t>https://theimaginationtree.com/20-colour-activities-for-preschoolers/</w:t>
                          </w:r>
                        </w:hyperlink>
                      </w:p>
                      <w:p w14:paraId="13EA6886" w14:textId="77777777" w:rsidR="00E3397C" w:rsidRDefault="001D2633" w:rsidP="00FF5CED">
                        <w:pPr>
                          <w:pStyle w:val="ListBullet"/>
                        </w:pPr>
                        <w:hyperlink r:id="rId11" w:history="1">
                          <w:r w:rsidR="00FF5CED" w:rsidRPr="00E5594D">
                            <w:rPr>
                              <w:rStyle w:val="Hyperlink"/>
                            </w:rPr>
                            <w:t>https://www.naturalbeachliving.com/easy-and-fun-activities-for-teaching-colors/</w:t>
                          </w:r>
                        </w:hyperlink>
                      </w:p>
                      <w:p w14:paraId="22B88DFC" w14:textId="77777777" w:rsidR="00FF5CED" w:rsidRDefault="001D2633" w:rsidP="0037260D">
                        <w:pPr>
                          <w:pStyle w:val="ListBullet"/>
                        </w:pPr>
                        <w:hyperlink r:id="rId12" w:history="1">
                          <w:r w:rsidR="0037260D" w:rsidRPr="00EC22ED">
                            <w:rPr>
                              <w:rStyle w:val="Hyperlink"/>
                            </w:rPr>
                            <w:t>https://munsell.com/color-blog/teaching-colors-to-children/</w:t>
                          </w:r>
                        </w:hyperlink>
                      </w:p>
                      <w:p w14:paraId="1D2BC3F5" w14:textId="77777777" w:rsidR="0037260D" w:rsidRDefault="001D2633" w:rsidP="0037260D">
                        <w:pPr>
                          <w:pStyle w:val="ListBullet"/>
                        </w:pPr>
                        <w:hyperlink r:id="rId13" w:history="1">
                          <w:r w:rsidR="0037260D" w:rsidRPr="00EC22ED">
                            <w:rPr>
                              <w:rStyle w:val="Hyperlink"/>
                            </w:rPr>
                            <w:t>https://www.theartofed.com/2013/01/18/3-fresh-new-ways-to-teach-about-color/</w:t>
                          </w:r>
                        </w:hyperlink>
                      </w:p>
                      <w:p w14:paraId="33094574" w14:textId="77777777" w:rsidR="0037260D" w:rsidRDefault="0037260D" w:rsidP="0037260D">
                        <w:pPr>
                          <w:pStyle w:val="ListBullet"/>
                        </w:pPr>
                      </w:p>
                      <w:p w14:paraId="05BA3681" w14:textId="77777777" w:rsidR="00C82CFC" w:rsidRDefault="00C82CFC" w:rsidP="00C82CFC">
                        <w:pPr>
                          <w:pStyle w:val="ListBullet"/>
                        </w:pPr>
                      </w:p>
                    </w:tc>
                  </w:tr>
                  <w:tr w:rsidR="00C17E2A" w14:paraId="22C9C1EB" w14:textId="77777777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14:paraId="7BB135BF" w14:textId="77777777"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14:paraId="5867D7AC" w14:textId="77777777" w:rsidR="00C17E2A" w:rsidRDefault="00C17E2A"/>
                    </w:tc>
                  </w:tr>
                </w:tbl>
                <w:p w14:paraId="31212572" w14:textId="77777777" w:rsidR="00C17E2A" w:rsidRDefault="00C17E2A" w:rsidP="007A176D">
                  <w:pPr>
                    <w:ind w:left="360"/>
                  </w:pPr>
                </w:p>
              </w:txbxContent>
            </v:textbox>
            <w10:wrap type="square" side="left" anchorx="margin" anchory="margin"/>
          </v:shape>
        </w:pic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170"/>
        <w:gridCol w:w="3436"/>
        <w:gridCol w:w="170"/>
        <w:gridCol w:w="3434"/>
      </w:tblGrid>
      <w:tr w:rsidR="005A4652" w14:paraId="0761C77D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3A259EB5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5046686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38214CA2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7085A250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51B0D17F" w14:textId="77777777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7A0749E6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4D2EAB6D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1273441A" w14:textId="77777777" w:rsidR="00453D92" w:rsidRDefault="000A3AA4" w:rsidP="000A3AA4">
            <w:r>
              <w:t>Students will be able to:</w:t>
            </w:r>
          </w:p>
          <w:p w14:paraId="6B084234" w14:textId="77777777" w:rsidR="000A3AA4" w:rsidRDefault="000A3AA4" w:rsidP="000A3AA4">
            <w:pPr>
              <w:pStyle w:val="ListParagraph"/>
              <w:numPr>
                <w:ilvl w:val="0"/>
                <w:numId w:val="31"/>
              </w:numPr>
              <w:ind w:left="180" w:hanging="180"/>
            </w:pPr>
            <w:r>
              <w:t xml:space="preserve">Use colors to identify and </w:t>
            </w:r>
            <w:r w:rsidR="00B31356">
              <w:t>beautify objects</w:t>
            </w:r>
            <w:r>
              <w:t xml:space="preserve">. </w:t>
            </w:r>
          </w:p>
          <w:p w14:paraId="36E0BDE7" w14:textId="77777777" w:rsidR="000A3AA4" w:rsidRPr="000A37E8" w:rsidRDefault="000A3AA4" w:rsidP="003C45EA">
            <w:pPr>
              <w:pStyle w:val="ListParagraph"/>
              <w:spacing w:before="0" w:after="0" w:line="240" w:lineRule="auto"/>
              <w:ind w:left="202" w:hanging="202"/>
            </w:pPr>
          </w:p>
        </w:tc>
        <w:tc>
          <w:tcPr>
            <w:tcW w:w="150" w:type="pct"/>
          </w:tcPr>
          <w:p w14:paraId="66E207E1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08552F17" w14:textId="77777777" w:rsidR="00F616CA" w:rsidRPr="00F616CA" w:rsidRDefault="00F616CA" w:rsidP="00F616CA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4F6D32">
              <w:rPr>
                <w:b/>
              </w:rPr>
              <w:t xml:space="preserve">15 </w:t>
            </w:r>
            <w:r w:rsidRPr="00F616CA">
              <w:rPr>
                <w:b/>
              </w:rPr>
              <w:t>Mins</w:t>
            </w:r>
          </w:p>
          <w:p w14:paraId="46FC2B7E" w14:textId="5AEEEC6D" w:rsidR="00B31356" w:rsidRDefault="00FB3C64" w:rsidP="00FB3C64">
            <w:pPr>
              <w:pStyle w:val="ListParagraph"/>
              <w:numPr>
                <w:ilvl w:val="0"/>
                <w:numId w:val="32"/>
              </w:numPr>
              <w:spacing w:before="0" w:after="0" w:line="240" w:lineRule="auto"/>
              <w:ind w:left="202" w:hanging="202"/>
            </w:pPr>
            <w:r>
              <w:t>Ask each</w:t>
            </w:r>
            <w:r w:rsidR="001D07FC">
              <w:t xml:space="preserve"> </w:t>
            </w:r>
            <w:r>
              <w:t xml:space="preserve">of the </w:t>
            </w:r>
            <w:r w:rsidR="00B31356">
              <w:t>students to write “Classroom” on a sheet of paper.</w:t>
            </w:r>
          </w:p>
          <w:p w14:paraId="531D6C12" w14:textId="77777777" w:rsidR="00B31356" w:rsidRDefault="00B31356" w:rsidP="00FB3C64">
            <w:pPr>
              <w:pStyle w:val="ListParagraph"/>
              <w:numPr>
                <w:ilvl w:val="0"/>
                <w:numId w:val="32"/>
              </w:numPr>
              <w:spacing w:before="0" w:after="0" w:line="240" w:lineRule="auto"/>
              <w:ind w:left="202" w:hanging="202"/>
            </w:pPr>
            <w:r>
              <w:t xml:space="preserve">As the teacher, </w:t>
            </w:r>
            <w:r w:rsidR="00FB3C64">
              <w:t>select</w:t>
            </w:r>
            <w:r>
              <w:t xml:space="preserve"> a color.</w:t>
            </w:r>
          </w:p>
          <w:p w14:paraId="2AC7CC93" w14:textId="77777777" w:rsidR="00B31356" w:rsidRDefault="00B31356" w:rsidP="00FB3C64">
            <w:pPr>
              <w:pStyle w:val="ListParagraph"/>
              <w:numPr>
                <w:ilvl w:val="0"/>
                <w:numId w:val="32"/>
              </w:numPr>
              <w:spacing w:before="0" w:after="0" w:line="240" w:lineRule="auto"/>
              <w:ind w:left="202" w:hanging="202"/>
            </w:pPr>
            <w:r>
              <w:t>Ask them to</w:t>
            </w:r>
            <w:r w:rsidRPr="00B31356">
              <w:t xml:space="preserve"> look all around the classroom for 10 things in that color. </w:t>
            </w:r>
          </w:p>
          <w:p w14:paraId="4DFFFBAB" w14:textId="77777777" w:rsidR="00B31356" w:rsidRDefault="00B31356" w:rsidP="00FB3C64">
            <w:pPr>
              <w:pStyle w:val="ListParagraph"/>
              <w:numPr>
                <w:ilvl w:val="0"/>
                <w:numId w:val="32"/>
              </w:numPr>
              <w:spacing w:before="0" w:after="0" w:line="240" w:lineRule="auto"/>
              <w:ind w:left="202" w:hanging="202"/>
            </w:pPr>
            <w:r>
              <w:t>Tell them each time they</w:t>
            </w:r>
            <w:r w:rsidRPr="00B31356">
              <w:t xml:space="preserve"> see </w:t>
            </w:r>
            <w:r>
              <w:t xml:space="preserve">something </w:t>
            </w:r>
            <w:r w:rsidR="00FB3C64">
              <w:t>in</w:t>
            </w:r>
            <w:r w:rsidRPr="00B31356">
              <w:t xml:space="preserve"> that color, </w:t>
            </w:r>
            <w:r>
              <w:t>they should draw it.</w:t>
            </w:r>
          </w:p>
          <w:p w14:paraId="7066A7E9" w14:textId="77777777" w:rsidR="00FB3C64" w:rsidRDefault="00B31356" w:rsidP="00FB3C64">
            <w:pPr>
              <w:pStyle w:val="ListParagraph"/>
              <w:numPr>
                <w:ilvl w:val="0"/>
                <w:numId w:val="32"/>
              </w:numPr>
              <w:spacing w:before="0" w:after="0" w:line="240" w:lineRule="auto"/>
              <w:ind w:left="202" w:hanging="202"/>
            </w:pPr>
            <w:r>
              <w:t>Once they have 10 things on thei</w:t>
            </w:r>
            <w:r w:rsidRPr="00B31356">
              <w:t xml:space="preserve">r paper, pick another color and </w:t>
            </w:r>
            <w:r w:rsidR="00FB3C64">
              <w:t xml:space="preserve">have them </w:t>
            </w:r>
            <w:r w:rsidRPr="00B31356">
              <w:t>start a new sheet of paper.</w:t>
            </w:r>
          </w:p>
          <w:p w14:paraId="2D4478DA" w14:textId="77777777" w:rsidR="00FB3C64" w:rsidRDefault="00FB3C64" w:rsidP="00FB3C64">
            <w:pPr>
              <w:pStyle w:val="ListParagraph"/>
              <w:numPr>
                <w:ilvl w:val="0"/>
                <w:numId w:val="32"/>
              </w:numPr>
              <w:spacing w:before="0" w:after="0" w:line="240" w:lineRule="auto"/>
              <w:ind w:left="202" w:hanging="202"/>
            </w:pPr>
            <w:r>
              <w:t>Tell them to l</w:t>
            </w:r>
            <w:r w:rsidR="00B31356" w:rsidRPr="00B31356">
              <w:t xml:space="preserve">ook for 10 things in that new </w:t>
            </w:r>
            <w:r>
              <w:t>color.</w:t>
            </w:r>
          </w:p>
          <w:p w14:paraId="36DD098E" w14:textId="77777777" w:rsidR="00FB3C64" w:rsidRDefault="00FB3C64" w:rsidP="00FB3C64">
            <w:pPr>
              <w:pStyle w:val="ListParagraph"/>
              <w:numPr>
                <w:ilvl w:val="0"/>
                <w:numId w:val="32"/>
              </w:numPr>
              <w:spacing w:before="0" w:after="0" w:line="240" w:lineRule="auto"/>
              <w:ind w:left="202" w:hanging="202"/>
            </w:pPr>
            <w:r>
              <w:t>Let them keep playing until they ha</w:t>
            </w:r>
            <w:r w:rsidR="00B31356" w:rsidRPr="00B31356">
              <w:t xml:space="preserve">ve gone through the entire list of colors. </w:t>
            </w:r>
          </w:p>
          <w:p w14:paraId="58C45591" w14:textId="77777777" w:rsidR="00FB3C64" w:rsidRDefault="00B31356" w:rsidP="00FB3C64">
            <w:pPr>
              <w:pStyle w:val="ListParagraph"/>
              <w:numPr>
                <w:ilvl w:val="0"/>
                <w:numId w:val="32"/>
              </w:numPr>
              <w:spacing w:before="0" w:after="0" w:line="240" w:lineRule="auto"/>
              <w:ind w:left="202" w:hanging="202"/>
            </w:pPr>
            <w:r w:rsidRPr="00B31356">
              <w:t>At the e</w:t>
            </w:r>
            <w:r w:rsidR="00FB3C64">
              <w:t>nd, they</w:t>
            </w:r>
            <w:r w:rsidRPr="00B31356">
              <w:t xml:space="preserve"> will have a rainbow of papers and colors.</w:t>
            </w:r>
          </w:p>
          <w:p w14:paraId="7F13725D" w14:textId="77777777" w:rsidR="00B31356" w:rsidRPr="00B31356" w:rsidRDefault="00B31356" w:rsidP="00FB3C64">
            <w:pPr>
              <w:pStyle w:val="ListParagraph"/>
              <w:spacing w:before="0" w:after="0" w:line="240" w:lineRule="auto"/>
              <w:ind w:left="202" w:hanging="202"/>
            </w:pPr>
          </w:p>
          <w:p w14:paraId="2817600F" w14:textId="77777777" w:rsidR="00910100" w:rsidRPr="00F616CA" w:rsidRDefault="00910100" w:rsidP="00B31356">
            <w:pPr>
              <w:pStyle w:val="ListParagraph"/>
              <w:ind w:left="270"/>
            </w:pPr>
          </w:p>
        </w:tc>
        <w:tc>
          <w:tcPr>
            <w:tcW w:w="150" w:type="pct"/>
          </w:tcPr>
          <w:p w14:paraId="23CCE61C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06A47EAA" w14:textId="77777777" w:rsidR="00AF47E1" w:rsidRPr="0037260D" w:rsidRDefault="00653A68" w:rsidP="0037260D">
            <w:pPr>
              <w:rPr>
                <w:b/>
              </w:rPr>
            </w:pPr>
            <w:r w:rsidRPr="0037260D">
              <w:rPr>
                <w:b/>
              </w:rPr>
              <w:t>Day 2/Lesson 2</w:t>
            </w:r>
            <w:r w:rsidR="00E07205" w:rsidRPr="0037260D">
              <w:rPr>
                <w:b/>
              </w:rPr>
              <w:t>- 15 mins</w:t>
            </w:r>
          </w:p>
          <w:p w14:paraId="6F9C05F7" w14:textId="4D5F4535" w:rsidR="0037260D" w:rsidRDefault="0037260D" w:rsidP="0037260D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ind w:left="183" w:hanging="180"/>
            </w:pPr>
            <w:r>
              <w:t>Divide</w:t>
            </w:r>
            <w:r w:rsidR="001D07FC">
              <w:t xml:space="preserve"> </w:t>
            </w:r>
            <w:r>
              <w:t xml:space="preserve">the class into two equal teams. </w:t>
            </w:r>
          </w:p>
          <w:p w14:paraId="4F9DB623" w14:textId="77777777" w:rsidR="0037260D" w:rsidRDefault="0037260D" w:rsidP="0037260D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ind w:left="183" w:hanging="180"/>
            </w:pPr>
            <w:r>
              <w:t xml:space="preserve">Place color flashcards on the blackboard. </w:t>
            </w:r>
          </w:p>
          <w:p w14:paraId="70613BA5" w14:textId="77777777" w:rsidR="0037260D" w:rsidRDefault="0037260D" w:rsidP="0037260D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ind w:left="183" w:hanging="180"/>
            </w:pPr>
            <w:r>
              <w:t xml:space="preserve">Shout out a color, say for example, “Red” and a member of each team have to run to the board and touch it. </w:t>
            </w:r>
          </w:p>
          <w:p w14:paraId="5D3A2E76" w14:textId="77777777" w:rsidR="0037260D" w:rsidRDefault="0037260D" w:rsidP="0037260D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ind w:left="183" w:hanging="180"/>
            </w:pPr>
            <w:r>
              <w:t>The first student to touch the color first earns a point for their team.</w:t>
            </w:r>
          </w:p>
          <w:p w14:paraId="1C155915" w14:textId="77777777" w:rsidR="00B262A1" w:rsidRPr="00171443" w:rsidRDefault="0037260D" w:rsidP="0037260D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ind w:left="183" w:hanging="180"/>
            </w:pPr>
            <w:r>
              <w:t xml:space="preserve"> The team with the most points wins and receives a round of applause.</w:t>
            </w:r>
          </w:p>
        </w:tc>
      </w:tr>
      <w:tr w:rsidR="005A4652" w14:paraId="0CFCC41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4AB0381" w14:textId="77777777" w:rsidR="00BD5017" w:rsidRPr="003C45EA" w:rsidRDefault="00BD5017" w:rsidP="003C45EA">
            <w:pPr>
              <w:spacing w:before="0" w:after="0" w:line="240" w:lineRule="auto"/>
            </w:pPr>
          </w:p>
          <w:p w14:paraId="2FB22496" w14:textId="77777777" w:rsidR="00C17E2A" w:rsidRPr="003C45EA" w:rsidRDefault="00D27DC3" w:rsidP="003C45EA">
            <w:pPr>
              <w:pStyle w:val="Heading1"/>
            </w:pPr>
            <w:r w:rsidRPr="003C45EA">
              <w:t>Information</w:t>
            </w:r>
            <w:r w:rsidR="006326A0" w:rsidRPr="003C45EA">
              <w:t>/Instruction</w:t>
            </w:r>
          </w:p>
          <w:p w14:paraId="60325539" w14:textId="77777777" w:rsidR="003C45EA" w:rsidRPr="003C45EA" w:rsidRDefault="00FB3C64" w:rsidP="0037260D">
            <w:pPr>
              <w:pStyle w:val="ListParagraph"/>
              <w:numPr>
                <w:ilvl w:val="0"/>
                <w:numId w:val="35"/>
              </w:numPr>
              <w:spacing w:before="0" w:after="0" w:line="240" w:lineRule="auto"/>
              <w:ind w:left="180" w:hanging="180"/>
            </w:pPr>
            <w:r w:rsidRPr="00FB3C64">
              <w:t>Gather your students into a large circle.</w:t>
            </w:r>
          </w:p>
          <w:p w14:paraId="05FC5788" w14:textId="77777777" w:rsidR="003C45EA" w:rsidRDefault="00FB3C64" w:rsidP="0037260D">
            <w:pPr>
              <w:spacing w:before="0" w:after="0" w:line="240" w:lineRule="auto"/>
              <w:ind w:left="180" w:hanging="180"/>
            </w:pPr>
            <w:r w:rsidRPr="00FB3C64">
              <w:t xml:space="preserve"> In the center, put objects with single, bold primary colors. Great examples include blocks, play food, and toys.</w:t>
            </w:r>
          </w:p>
          <w:p w14:paraId="3CB6BE7E" w14:textId="77777777" w:rsidR="003C45EA" w:rsidRDefault="003C45EA" w:rsidP="0037260D">
            <w:pPr>
              <w:pStyle w:val="ListParagraph"/>
              <w:numPr>
                <w:ilvl w:val="0"/>
                <w:numId w:val="35"/>
              </w:numPr>
              <w:spacing w:before="0" w:after="0" w:line="240" w:lineRule="auto"/>
              <w:ind w:left="180" w:hanging="180"/>
            </w:pPr>
            <w:r w:rsidRPr="003C45EA">
              <w:t xml:space="preserve">Once the class has settled </w:t>
            </w:r>
            <w:r w:rsidRPr="003C45EA">
              <w:lastRenderedPageBreak/>
              <w:t xml:space="preserve">down, call </w:t>
            </w:r>
            <w:r>
              <w:t xml:space="preserve">their </w:t>
            </w:r>
            <w:r w:rsidRPr="003C45EA">
              <w:t>attention to the objec</w:t>
            </w:r>
            <w:r>
              <w:t>ts in the center of the circle.</w:t>
            </w:r>
          </w:p>
          <w:p w14:paraId="49B6C98E" w14:textId="77777777" w:rsidR="00653A68" w:rsidRDefault="003C45EA" w:rsidP="0037260D">
            <w:pPr>
              <w:pStyle w:val="ListParagraph"/>
              <w:numPr>
                <w:ilvl w:val="0"/>
                <w:numId w:val="35"/>
              </w:numPr>
              <w:spacing w:before="0" w:after="0" w:line="240" w:lineRule="auto"/>
              <w:ind w:left="180" w:hanging="180"/>
            </w:pPr>
            <w:r w:rsidRPr="003C45EA">
              <w:t>Disc</w:t>
            </w:r>
            <w:r w:rsidR="00653A68">
              <w:t>uss the objects by their color.</w:t>
            </w:r>
          </w:p>
          <w:p w14:paraId="045F2801" w14:textId="77777777" w:rsidR="00653A68" w:rsidRDefault="003C45EA" w:rsidP="0037260D">
            <w:pPr>
              <w:pStyle w:val="ListParagraph"/>
              <w:numPr>
                <w:ilvl w:val="0"/>
                <w:numId w:val="35"/>
              </w:numPr>
              <w:spacing w:before="0" w:after="0" w:line="240" w:lineRule="auto"/>
              <w:ind w:left="180" w:hanging="180"/>
            </w:pPr>
            <w:r w:rsidRPr="003C45EA">
              <w:t xml:space="preserve">Start by asking if students see a specific color, and then encourage them to show you examples of each. For example, you could ask questions like: "Do you see red? What is red? Hold it up for us to see." </w:t>
            </w:r>
          </w:p>
          <w:p w14:paraId="518E528E" w14:textId="77777777" w:rsidR="00653A68" w:rsidRDefault="00653A68" w:rsidP="0037260D">
            <w:pPr>
              <w:pStyle w:val="ListParagraph"/>
              <w:numPr>
                <w:ilvl w:val="0"/>
                <w:numId w:val="35"/>
              </w:numPr>
              <w:spacing w:before="0" w:after="0" w:line="240" w:lineRule="auto"/>
              <w:ind w:left="180" w:hanging="180"/>
            </w:pPr>
            <w:r>
              <w:t>Have the students</w:t>
            </w:r>
            <w:r w:rsidR="003C45EA" w:rsidRPr="003C45EA">
              <w:t xml:space="preserve"> find</w:t>
            </w:r>
            <w:r>
              <w:t xml:space="preserve"> and sort the objects by color.</w:t>
            </w:r>
          </w:p>
          <w:p w14:paraId="5C01E129" w14:textId="77777777" w:rsidR="00FB3C64" w:rsidRPr="00FB3C64" w:rsidRDefault="00FB3C64" w:rsidP="00653A68">
            <w:pPr>
              <w:pStyle w:val="ListParagraph"/>
              <w:spacing w:before="0" w:after="0" w:line="240" w:lineRule="auto"/>
            </w:pPr>
          </w:p>
          <w:p w14:paraId="4F27B7FD" w14:textId="77777777" w:rsidR="00AF47E1" w:rsidRPr="003C45EA" w:rsidRDefault="00AF47E1" w:rsidP="003C45EA">
            <w:pPr>
              <w:spacing w:before="0" w:after="0" w:line="240" w:lineRule="auto"/>
            </w:pPr>
          </w:p>
        </w:tc>
        <w:tc>
          <w:tcPr>
            <w:tcW w:w="150" w:type="pct"/>
          </w:tcPr>
          <w:p w14:paraId="41CA336F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52410F4" w14:textId="77777777" w:rsidR="00BD5B00" w:rsidRDefault="000A4976" w:rsidP="00BD5B00">
            <w:pPr>
              <w:rPr>
                <w:b/>
              </w:rPr>
            </w:pPr>
            <w:r w:rsidRPr="007A176D">
              <w:rPr>
                <w:b/>
              </w:rPr>
              <w:t xml:space="preserve">Day </w:t>
            </w:r>
            <w:r>
              <w:rPr>
                <w:b/>
              </w:rPr>
              <w:t>3</w:t>
            </w:r>
            <w:r w:rsidRPr="007A176D">
              <w:rPr>
                <w:b/>
              </w:rPr>
              <w:t xml:space="preserve">/Lesson </w:t>
            </w:r>
            <w:r>
              <w:rPr>
                <w:b/>
              </w:rPr>
              <w:t>3</w:t>
            </w:r>
            <w:r w:rsidRPr="007A176D">
              <w:rPr>
                <w:b/>
              </w:rPr>
              <w:t>- 15 mins</w:t>
            </w:r>
          </w:p>
          <w:p w14:paraId="53AB1C22" w14:textId="77777777" w:rsidR="00BD5B00" w:rsidRPr="00BD5B00" w:rsidRDefault="0037260D" w:rsidP="00BD5B00">
            <w:pPr>
              <w:pStyle w:val="ListParagraph"/>
              <w:numPr>
                <w:ilvl w:val="0"/>
                <w:numId w:val="41"/>
              </w:numPr>
              <w:ind w:left="131" w:hanging="142"/>
              <w:rPr>
                <w:b/>
              </w:rPr>
            </w:pPr>
            <w:r>
              <w:t>Ask the students to guess an item you are thinking about by using only descriptors.</w:t>
            </w:r>
          </w:p>
          <w:p w14:paraId="666326BB" w14:textId="77777777" w:rsidR="00BD5B00" w:rsidRPr="00BD5B00" w:rsidRDefault="0037260D" w:rsidP="00BD5B00">
            <w:pPr>
              <w:pStyle w:val="ListParagraph"/>
              <w:numPr>
                <w:ilvl w:val="0"/>
                <w:numId w:val="41"/>
              </w:numPr>
              <w:ind w:left="131" w:hanging="142"/>
              <w:rPr>
                <w:b/>
              </w:rPr>
            </w:pPr>
            <w:r>
              <w:t xml:space="preserve">Say for example, “I see something red” from a group of three multi-colored objects. </w:t>
            </w:r>
          </w:p>
          <w:p w14:paraId="04D1C0BC" w14:textId="77777777" w:rsidR="00BD5B00" w:rsidRPr="00BD5B00" w:rsidRDefault="0037260D" w:rsidP="00BD5B00">
            <w:pPr>
              <w:pStyle w:val="ListParagraph"/>
              <w:numPr>
                <w:ilvl w:val="0"/>
                <w:numId w:val="41"/>
              </w:numPr>
              <w:ind w:left="131" w:hanging="142"/>
              <w:rPr>
                <w:b/>
              </w:rPr>
            </w:pPr>
            <w:r>
              <w:t xml:space="preserve">Try not to make the field too large in size and try to incorporate colors they are </w:t>
            </w:r>
            <w:r>
              <w:lastRenderedPageBreak/>
              <w:t>already good at so it’s easy for them to use the process of elimination for more difficult colors.</w:t>
            </w:r>
          </w:p>
          <w:p w14:paraId="7DDB95E1" w14:textId="77777777" w:rsidR="00417B53" w:rsidRPr="00BD5B00" w:rsidRDefault="0037260D" w:rsidP="00BD5B00">
            <w:pPr>
              <w:pStyle w:val="ListParagraph"/>
              <w:numPr>
                <w:ilvl w:val="0"/>
                <w:numId w:val="41"/>
              </w:numPr>
              <w:ind w:left="131" w:hanging="142"/>
              <w:rPr>
                <w:b/>
              </w:rPr>
            </w:pPr>
            <w:r>
              <w:t xml:space="preserve"> If the students already know pink but struggles with green, make sure to incorporate pink. This will also boost their esteem when they know they’ve got one right.</w:t>
            </w:r>
          </w:p>
        </w:tc>
        <w:tc>
          <w:tcPr>
            <w:tcW w:w="150" w:type="pct"/>
          </w:tcPr>
          <w:p w14:paraId="6C11D1AC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2A593EC" w14:textId="77777777" w:rsidR="007A176D" w:rsidRDefault="00653A68" w:rsidP="007A176D">
            <w:pPr>
              <w:rPr>
                <w:b/>
              </w:rPr>
            </w:pPr>
            <w:r w:rsidRPr="007A176D">
              <w:rPr>
                <w:b/>
              </w:rPr>
              <w:t>Day 4/Lesson 4- 15 mins</w:t>
            </w:r>
          </w:p>
          <w:p w14:paraId="25286F85" w14:textId="68FCB918" w:rsidR="007A176D" w:rsidRPr="007A176D" w:rsidRDefault="00653A68" w:rsidP="0037260D">
            <w:pPr>
              <w:pStyle w:val="ListParagraph"/>
              <w:numPr>
                <w:ilvl w:val="0"/>
                <w:numId w:val="37"/>
              </w:numPr>
              <w:ind w:left="183" w:hanging="180"/>
              <w:rPr>
                <w:b/>
              </w:rPr>
            </w:pPr>
            <w:r w:rsidRPr="00653A68">
              <w:t xml:space="preserve">Split the class into small </w:t>
            </w:r>
            <w:r w:rsidR="0002090B" w:rsidRPr="00653A68">
              <w:t>groups and</w:t>
            </w:r>
            <w:r w:rsidRPr="00653A68">
              <w:t xml:space="preserve"> pass out art supplies</w:t>
            </w:r>
            <w:r w:rsidR="007A176D">
              <w:t xml:space="preserve"> to them</w:t>
            </w:r>
            <w:r w:rsidRPr="00653A68">
              <w:t>.</w:t>
            </w:r>
          </w:p>
          <w:p w14:paraId="1B4B104C" w14:textId="77777777" w:rsidR="007A176D" w:rsidRPr="007A176D" w:rsidRDefault="00653A68" w:rsidP="0037260D">
            <w:pPr>
              <w:pStyle w:val="ListParagraph"/>
              <w:numPr>
                <w:ilvl w:val="0"/>
                <w:numId w:val="37"/>
              </w:numPr>
              <w:ind w:left="183" w:hanging="180"/>
              <w:rPr>
                <w:b/>
              </w:rPr>
            </w:pPr>
            <w:r w:rsidRPr="00653A68">
              <w:t>Provide each group with only red, blue, and yellow crayons or paint.</w:t>
            </w:r>
          </w:p>
          <w:p w14:paraId="29BCE8F6" w14:textId="77777777" w:rsidR="007A176D" w:rsidRPr="007A176D" w:rsidRDefault="00653A68" w:rsidP="0037260D">
            <w:pPr>
              <w:pStyle w:val="ListParagraph"/>
              <w:numPr>
                <w:ilvl w:val="0"/>
                <w:numId w:val="37"/>
              </w:numPr>
              <w:ind w:left="183" w:hanging="180"/>
              <w:rPr>
                <w:b/>
              </w:rPr>
            </w:pPr>
            <w:r w:rsidRPr="00653A68">
              <w:t xml:space="preserve">Encourage </w:t>
            </w:r>
            <w:r w:rsidR="007A176D">
              <w:t xml:space="preserve">the </w:t>
            </w:r>
            <w:r w:rsidRPr="00653A68">
              <w:t>students to color a pictur</w:t>
            </w:r>
            <w:r w:rsidR="007A176D">
              <w:t xml:space="preserve">e or create a free-form picture </w:t>
            </w:r>
            <w:r w:rsidRPr="00653A68">
              <w:t>of their own.</w:t>
            </w:r>
          </w:p>
          <w:p w14:paraId="4F41E56E" w14:textId="77777777" w:rsidR="00653A68" w:rsidRPr="007A176D" w:rsidRDefault="00653A68" w:rsidP="0037260D">
            <w:pPr>
              <w:pStyle w:val="ListParagraph"/>
              <w:numPr>
                <w:ilvl w:val="0"/>
                <w:numId w:val="37"/>
              </w:numPr>
              <w:ind w:left="183" w:hanging="180"/>
              <w:rPr>
                <w:b/>
              </w:rPr>
            </w:pPr>
            <w:r w:rsidRPr="00653A68">
              <w:lastRenderedPageBreak/>
              <w:t>Continue asking the class for examples of things that are a specific color.</w:t>
            </w:r>
          </w:p>
          <w:p w14:paraId="2E0B926A" w14:textId="77777777" w:rsidR="00B262A1" w:rsidRDefault="00B262A1" w:rsidP="00D8019B">
            <w:pPr>
              <w:pStyle w:val="ListParagraph"/>
              <w:ind w:left="183"/>
            </w:pPr>
          </w:p>
        </w:tc>
      </w:tr>
      <w:tr w:rsidR="005A4652" w14:paraId="3A06063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7FBD9E2" w14:textId="77777777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73E29508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67C3D41" w14:textId="77777777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50" w:type="pct"/>
          </w:tcPr>
          <w:p w14:paraId="7746CF6F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290D9F2" w14:textId="77777777" w:rsidR="00C17E2A" w:rsidRDefault="00C17E2A"/>
        </w:tc>
      </w:tr>
      <w:tr w:rsidR="005A4652" w14:paraId="0D8ACED2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42A063D" w14:textId="77777777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2B3E0EDB" w14:textId="77777777" w:rsidR="007A176D" w:rsidRPr="007A176D" w:rsidRDefault="007A176D" w:rsidP="0037260D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180" w:hanging="180"/>
            </w:pPr>
            <w:r w:rsidRPr="007A176D">
              <w:t xml:space="preserve">As time allows, individually evaluate the use of color naming for each child by way of observation and dialog with the child. </w:t>
            </w:r>
          </w:p>
          <w:p w14:paraId="06CC9FFC" w14:textId="705C6D51" w:rsidR="00C17E2A" w:rsidRPr="00F208E3" w:rsidRDefault="007A176D" w:rsidP="0037260D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180" w:hanging="180"/>
            </w:pPr>
            <w:r w:rsidRPr="007A176D">
              <w:t xml:space="preserve">Make notations regarding their </w:t>
            </w:r>
            <w:r w:rsidR="0002090B" w:rsidRPr="007A176D">
              <w:t>progress and</w:t>
            </w:r>
            <w:r w:rsidRPr="007A176D">
              <w:t xml:space="preserve"> use them as a guide for further instruction.</w:t>
            </w:r>
          </w:p>
        </w:tc>
        <w:tc>
          <w:tcPr>
            <w:tcW w:w="150" w:type="pct"/>
          </w:tcPr>
          <w:p w14:paraId="73223167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1CE38BA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5F62F83B" w14:textId="77777777" w:rsidR="00CB08CC" w:rsidRPr="00287F69" w:rsidRDefault="00CB08CC" w:rsidP="0002090B">
            <w:pPr>
              <w:pStyle w:val="ListParagraph"/>
              <w:ind w:left="128"/>
            </w:pPr>
          </w:p>
        </w:tc>
        <w:tc>
          <w:tcPr>
            <w:tcW w:w="150" w:type="pct"/>
          </w:tcPr>
          <w:p w14:paraId="72D9E645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C63D90F" w14:textId="77777777" w:rsidR="00C17E2A" w:rsidRDefault="00C17E2A"/>
        </w:tc>
      </w:tr>
      <w:tr w:rsidR="005A4652" w14:paraId="36672C9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212D14E0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59868CE5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9D81DE3" w14:textId="77777777" w:rsidR="00C17E2A" w:rsidRDefault="00C17E2A"/>
        </w:tc>
        <w:tc>
          <w:tcPr>
            <w:tcW w:w="150" w:type="pct"/>
          </w:tcPr>
          <w:p w14:paraId="12FF4823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667F22CE" w14:textId="77777777" w:rsidR="00C17E2A" w:rsidRDefault="00C17E2A"/>
        </w:tc>
      </w:tr>
    </w:tbl>
    <w:p w14:paraId="2F26DBC6" w14:textId="77777777" w:rsidR="00C17E2A" w:rsidRDefault="00C17E2A" w:rsidP="003C45EA">
      <w:pPr>
        <w:spacing w:before="0" w:after="0" w:line="240" w:lineRule="auto"/>
      </w:pPr>
    </w:p>
    <w:sectPr w:rsidR="00C17E2A" w:rsidSect="00450D04">
      <w:footerReference w:type="default" r:id="rId14"/>
      <w:headerReference w:type="first" r:id="rId15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53D78" w14:textId="77777777" w:rsidR="001D2633" w:rsidRDefault="001D2633">
      <w:pPr>
        <w:spacing w:before="0" w:after="0" w:line="240" w:lineRule="auto"/>
      </w:pPr>
      <w:r>
        <w:separator/>
      </w:r>
    </w:p>
  </w:endnote>
  <w:endnote w:type="continuationSeparator" w:id="0">
    <w:p w14:paraId="5E3C6700" w14:textId="77777777" w:rsidR="001D2633" w:rsidRDefault="001D26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2ACA3" w14:textId="77777777" w:rsidR="00C17E2A" w:rsidRDefault="00450D04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BD5B0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67A5C" w14:textId="77777777" w:rsidR="001D2633" w:rsidRDefault="001D2633">
      <w:pPr>
        <w:spacing w:before="0" w:after="0" w:line="240" w:lineRule="auto"/>
      </w:pPr>
      <w:r>
        <w:separator/>
      </w:r>
    </w:p>
  </w:footnote>
  <w:footnote w:type="continuationSeparator" w:id="0">
    <w:p w14:paraId="4F41F1B4" w14:textId="77777777" w:rsidR="001D2633" w:rsidRDefault="001D263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990E8" w14:textId="77777777" w:rsidR="00A25094" w:rsidRDefault="00B6651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220514E" wp14:editId="1CDBDE3A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2785F"/>
    <w:multiLevelType w:val="hybridMultilevel"/>
    <w:tmpl w:val="4D46E3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6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52F63"/>
    <w:multiLevelType w:val="multilevel"/>
    <w:tmpl w:val="676C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6505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93198"/>
    <w:multiLevelType w:val="hybridMultilevel"/>
    <w:tmpl w:val="FEC0CE16"/>
    <w:lvl w:ilvl="0" w:tplc="A7D28F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37D2B"/>
    <w:multiLevelType w:val="hybridMultilevel"/>
    <w:tmpl w:val="B3684B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25E44"/>
    <w:multiLevelType w:val="hybridMultilevel"/>
    <w:tmpl w:val="39468B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5" w15:restartNumberingAfterBreak="0">
    <w:nsid w:val="432D5820"/>
    <w:multiLevelType w:val="hybridMultilevel"/>
    <w:tmpl w:val="A62A42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52B60"/>
    <w:multiLevelType w:val="multilevel"/>
    <w:tmpl w:val="8D72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8" w15:restartNumberingAfterBreak="0">
    <w:nsid w:val="48DD122E"/>
    <w:multiLevelType w:val="hybridMultilevel"/>
    <w:tmpl w:val="07E659A6"/>
    <w:lvl w:ilvl="0" w:tplc="BFB629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90953"/>
    <w:multiLevelType w:val="multilevel"/>
    <w:tmpl w:val="BAF60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D64B2E"/>
    <w:multiLevelType w:val="hybridMultilevel"/>
    <w:tmpl w:val="3FF4C65E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75DDB"/>
    <w:multiLevelType w:val="hybridMultilevel"/>
    <w:tmpl w:val="3FF4C65E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4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EC4CA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2"/>
  </w:num>
  <w:num w:numId="7">
    <w:abstractNumId w:val="25"/>
  </w:num>
  <w:num w:numId="8">
    <w:abstractNumId w:val="1"/>
  </w:num>
  <w:num w:numId="9">
    <w:abstractNumId w:val="7"/>
  </w:num>
  <w:num w:numId="10">
    <w:abstractNumId w:val="19"/>
  </w:num>
  <w:num w:numId="11">
    <w:abstractNumId w:val="24"/>
  </w:num>
  <w:num w:numId="12">
    <w:abstractNumId w:val="34"/>
  </w:num>
  <w:num w:numId="13">
    <w:abstractNumId w:val="4"/>
  </w:num>
  <w:num w:numId="14">
    <w:abstractNumId w:val="28"/>
  </w:num>
  <w:num w:numId="15">
    <w:abstractNumId w:val="3"/>
  </w:num>
  <w:num w:numId="16">
    <w:abstractNumId w:val="0"/>
  </w:num>
  <w:num w:numId="17">
    <w:abstractNumId w:val="14"/>
  </w:num>
  <w:num w:numId="18">
    <w:abstractNumId w:val="30"/>
  </w:num>
  <w:num w:numId="19">
    <w:abstractNumId w:val="26"/>
  </w:num>
  <w:num w:numId="20">
    <w:abstractNumId w:val="22"/>
  </w:num>
  <w:num w:numId="21">
    <w:abstractNumId w:val="33"/>
  </w:num>
  <w:num w:numId="22">
    <w:abstractNumId w:val="17"/>
  </w:num>
  <w:num w:numId="23">
    <w:abstractNumId w:val="5"/>
  </w:num>
  <w:num w:numId="24">
    <w:abstractNumId w:val="27"/>
  </w:num>
  <w:num w:numId="25">
    <w:abstractNumId w:val="23"/>
  </w:num>
  <w:num w:numId="26">
    <w:abstractNumId w:val="13"/>
  </w:num>
  <w:num w:numId="27">
    <w:abstractNumId w:val="6"/>
  </w:num>
  <w:num w:numId="28">
    <w:abstractNumId w:val="21"/>
  </w:num>
  <w:num w:numId="29">
    <w:abstractNumId w:val="35"/>
  </w:num>
  <w:num w:numId="30">
    <w:abstractNumId w:val="11"/>
  </w:num>
  <w:num w:numId="31">
    <w:abstractNumId w:val="31"/>
  </w:num>
  <w:num w:numId="32">
    <w:abstractNumId w:val="29"/>
  </w:num>
  <w:num w:numId="33">
    <w:abstractNumId w:val="20"/>
  </w:num>
  <w:num w:numId="34">
    <w:abstractNumId w:val="9"/>
  </w:num>
  <w:num w:numId="35">
    <w:abstractNumId w:val="15"/>
  </w:num>
  <w:num w:numId="36">
    <w:abstractNumId w:val="8"/>
  </w:num>
  <w:num w:numId="37">
    <w:abstractNumId w:val="10"/>
  </w:num>
  <w:num w:numId="38">
    <w:abstractNumId w:val="16"/>
  </w:num>
  <w:num w:numId="39">
    <w:abstractNumId w:val="2"/>
  </w:num>
  <w:num w:numId="40">
    <w:abstractNumId w:val="12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2090B"/>
    <w:rsid w:val="0004502C"/>
    <w:rsid w:val="000904AA"/>
    <w:rsid w:val="000A37E8"/>
    <w:rsid w:val="000A3AA4"/>
    <w:rsid w:val="000A4976"/>
    <w:rsid w:val="000B72D9"/>
    <w:rsid w:val="000C562D"/>
    <w:rsid w:val="001039CA"/>
    <w:rsid w:val="00135AAB"/>
    <w:rsid w:val="001432FD"/>
    <w:rsid w:val="00163CA6"/>
    <w:rsid w:val="00171443"/>
    <w:rsid w:val="0017273B"/>
    <w:rsid w:val="0017631E"/>
    <w:rsid w:val="00196867"/>
    <w:rsid w:val="001B5D91"/>
    <w:rsid w:val="001D07FC"/>
    <w:rsid w:val="001D2633"/>
    <w:rsid w:val="001D3BC8"/>
    <w:rsid w:val="001E6B90"/>
    <w:rsid w:val="001F4D29"/>
    <w:rsid w:val="00227208"/>
    <w:rsid w:val="0026795F"/>
    <w:rsid w:val="00287F69"/>
    <w:rsid w:val="002A72AE"/>
    <w:rsid w:val="002B733A"/>
    <w:rsid w:val="002F4915"/>
    <w:rsid w:val="00304069"/>
    <w:rsid w:val="003468F5"/>
    <w:rsid w:val="0037260D"/>
    <w:rsid w:val="00396443"/>
    <w:rsid w:val="003B1470"/>
    <w:rsid w:val="003C45EA"/>
    <w:rsid w:val="003D30E4"/>
    <w:rsid w:val="0040481C"/>
    <w:rsid w:val="00417B53"/>
    <w:rsid w:val="004343E9"/>
    <w:rsid w:val="00450D04"/>
    <w:rsid w:val="00453D92"/>
    <w:rsid w:val="004B20E0"/>
    <w:rsid w:val="004D089D"/>
    <w:rsid w:val="004E29C7"/>
    <w:rsid w:val="004F6D32"/>
    <w:rsid w:val="00520DAF"/>
    <w:rsid w:val="00545106"/>
    <w:rsid w:val="0056788D"/>
    <w:rsid w:val="00594D45"/>
    <w:rsid w:val="005A4652"/>
    <w:rsid w:val="005B22DA"/>
    <w:rsid w:val="005B7D58"/>
    <w:rsid w:val="005C2512"/>
    <w:rsid w:val="005D465F"/>
    <w:rsid w:val="00603309"/>
    <w:rsid w:val="006326A0"/>
    <w:rsid w:val="00653A68"/>
    <w:rsid w:val="006A5952"/>
    <w:rsid w:val="006B79AC"/>
    <w:rsid w:val="006F0813"/>
    <w:rsid w:val="006F7E46"/>
    <w:rsid w:val="0076583E"/>
    <w:rsid w:val="00773C70"/>
    <w:rsid w:val="0078309D"/>
    <w:rsid w:val="007A176D"/>
    <w:rsid w:val="007F65A3"/>
    <w:rsid w:val="00807AE6"/>
    <w:rsid w:val="00811AB9"/>
    <w:rsid w:val="00847934"/>
    <w:rsid w:val="008F771F"/>
    <w:rsid w:val="00910100"/>
    <w:rsid w:val="009227FD"/>
    <w:rsid w:val="009378FA"/>
    <w:rsid w:val="00956DE4"/>
    <w:rsid w:val="00966C71"/>
    <w:rsid w:val="0098460F"/>
    <w:rsid w:val="009D155F"/>
    <w:rsid w:val="009E08FF"/>
    <w:rsid w:val="00A0116B"/>
    <w:rsid w:val="00A1735C"/>
    <w:rsid w:val="00A25094"/>
    <w:rsid w:val="00A35699"/>
    <w:rsid w:val="00A77EEB"/>
    <w:rsid w:val="00AD171D"/>
    <w:rsid w:val="00AD6AD0"/>
    <w:rsid w:val="00AF47E1"/>
    <w:rsid w:val="00B046C1"/>
    <w:rsid w:val="00B262A1"/>
    <w:rsid w:val="00B31356"/>
    <w:rsid w:val="00B35A36"/>
    <w:rsid w:val="00B537F1"/>
    <w:rsid w:val="00B66511"/>
    <w:rsid w:val="00B87608"/>
    <w:rsid w:val="00BB359B"/>
    <w:rsid w:val="00BC356C"/>
    <w:rsid w:val="00BD430C"/>
    <w:rsid w:val="00BD5017"/>
    <w:rsid w:val="00BD5B00"/>
    <w:rsid w:val="00BF1D3C"/>
    <w:rsid w:val="00C17E2A"/>
    <w:rsid w:val="00C82CFC"/>
    <w:rsid w:val="00CB08CC"/>
    <w:rsid w:val="00CB2D0F"/>
    <w:rsid w:val="00D27DC3"/>
    <w:rsid w:val="00D3577C"/>
    <w:rsid w:val="00D4297E"/>
    <w:rsid w:val="00D43AC0"/>
    <w:rsid w:val="00D8019B"/>
    <w:rsid w:val="00DC17D5"/>
    <w:rsid w:val="00DD3412"/>
    <w:rsid w:val="00E0471E"/>
    <w:rsid w:val="00E05C0D"/>
    <w:rsid w:val="00E07205"/>
    <w:rsid w:val="00E2212B"/>
    <w:rsid w:val="00E3397C"/>
    <w:rsid w:val="00E601B6"/>
    <w:rsid w:val="00ED219F"/>
    <w:rsid w:val="00F1179F"/>
    <w:rsid w:val="00F208E3"/>
    <w:rsid w:val="00F235D6"/>
    <w:rsid w:val="00F616CA"/>
    <w:rsid w:val="00F66CE1"/>
    <w:rsid w:val="00FB3C64"/>
    <w:rsid w:val="00FB61C0"/>
    <w:rsid w:val="00FC4700"/>
    <w:rsid w:val="00FF5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0549E"/>
  <w15:docId w15:val="{700A12C7-EC00-4105-BAD3-5038D510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D04"/>
  </w:style>
  <w:style w:type="paragraph" w:styleId="Heading1">
    <w:name w:val="heading 1"/>
    <w:basedOn w:val="Normal"/>
    <w:next w:val="Normal"/>
    <w:link w:val="Heading1Char"/>
    <w:uiPriority w:val="9"/>
    <w:qFormat/>
    <w:rsid w:val="00450D04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D04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450D04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450D04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450D04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450D04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50D04"/>
    <w:rPr>
      <w:color w:val="808080"/>
    </w:rPr>
  </w:style>
  <w:style w:type="table" w:customStyle="1" w:styleId="LessonPlan">
    <w:name w:val="Lesson Plan"/>
    <w:basedOn w:val="TableNormal"/>
    <w:uiPriority w:val="99"/>
    <w:rsid w:val="00450D04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450D04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50D04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450D04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0D04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04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450D04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450D04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7F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2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ing4kids.net/exploring-colours/" TargetMode="External"/><Relationship Id="rId13" Type="http://schemas.openxmlformats.org/officeDocument/2006/relationships/hyperlink" Target="https://www.theartofed.com/2013/01/18/3-fresh-new-ways-to-teach-about-colo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unsell.com/color-blog/teaching-colors-to-children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turalbeachliving.com/easy-and-fun-activities-for-teaching-color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heimaginationtree.com/20-colour-activities-for-preschool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achingideas.co.uk/subjects/colour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71DA5"/>
    <w:rsid w:val="000E3902"/>
    <w:rsid w:val="004A008E"/>
    <w:rsid w:val="00542BA5"/>
    <w:rsid w:val="00544799"/>
    <w:rsid w:val="005E556C"/>
    <w:rsid w:val="00713551"/>
    <w:rsid w:val="00805105"/>
    <w:rsid w:val="00816166"/>
    <w:rsid w:val="00836926"/>
    <w:rsid w:val="00A70F10"/>
    <w:rsid w:val="00AB2F7D"/>
    <w:rsid w:val="00AB37F5"/>
    <w:rsid w:val="00AC5F64"/>
    <w:rsid w:val="00C93D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544799"/>
  </w:style>
  <w:style w:type="paragraph" w:customStyle="1" w:styleId="57D0253E54FA4684857C7E53F49E1A5B">
    <w:name w:val="57D0253E54FA4684857C7E53F49E1A5B"/>
    <w:rsid w:val="00544799"/>
  </w:style>
  <w:style w:type="paragraph" w:customStyle="1" w:styleId="7AE7DFE8D63F4AC0A9D67267C3699CCC">
    <w:name w:val="7AE7DFE8D63F4AC0A9D67267C3699CCC"/>
    <w:rsid w:val="00544799"/>
  </w:style>
  <w:style w:type="paragraph" w:customStyle="1" w:styleId="1C876A8B6575410E8AA7530875A6B7F4">
    <w:name w:val="1C876A8B6575410E8AA7530875A6B7F4"/>
    <w:rsid w:val="00544799"/>
  </w:style>
  <w:style w:type="paragraph" w:customStyle="1" w:styleId="A392ED6794CC47DFA557364CD4043756">
    <w:name w:val="A392ED6794CC47DFA557364CD4043756"/>
    <w:rsid w:val="005447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377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5</cp:revision>
  <dcterms:created xsi:type="dcterms:W3CDTF">2018-09-24T13:04:00Z</dcterms:created>
  <dcterms:modified xsi:type="dcterms:W3CDTF">2018-11-08T11:05:00Z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